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0C" w:rsidRPr="00FB20BA" w:rsidRDefault="00313D3E" w:rsidP="00DE0C4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E33F7">
        <w:rPr>
          <w:rFonts w:ascii="Times New Roman" w:hAnsi="Times New Roman" w:cs="Times New Roman"/>
          <w:b/>
        </w:rPr>
        <w:t>PROJETO DE LEI COMPLEMENTAR Nº ___/2026</w:t>
      </w:r>
    </w:p>
    <w:p w:rsidR="005B1467" w:rsidRPr="00FB20BA" w:rsidRDefault="005B1467" w:rsidP="00704C99">
      <w:pPr>
        <w:pStyle w:val="CabealhoeRodap"/>
        <w:rPr>
          <w:rStyle w:val="relative"/>
          <w:rFonts w:ascii="Times New Roman" w:eastAsiaTheme="majorEastAsia" w:hAnsi="Times New Roman" w:cs="Times New Roman"/>
        </w:rPr>
      </w:pPr>
    </w:p>
    <w:p w:rsidR="00413E48" w:rsidRPr="00FB20BA" w:rsidRDefault="00313D3E" w:rsidP="001620F7">
      <w:pPr>
        <w:pStyle w:val="CabealhoeRodap"/>
        <w:rPr>
          <w:rStyle w:val="relative"/>
          <w:rFonts w:ascii="Times New Roman" w:eastAsiaTheme="majorEastAsia" w:hAnsi="Times New Roman" w:cs="Times New Roman"/>
          <w:b/>
          <w:bCs/>
        </w:rPr>
      </w:pPr>
      <w:proofErr w:type="spellStart"/>
      <w:r w:rsidRPr="00FB20BA">
        <w:rPr>
          <w:rStyle w:val="relative"/>
          <w:rFonts w:ascii="Times New Roman" w:eastAsiaTheme="majorEastAsia" w:hAnsi="Times New Roman" w:cs="Times New Roman"/>
          <w:b/>
          <w:bCs/>
        </w:rPr>
        <w:t>Autoria</w:t>
      </w:r>
      <w:proofErr w:type="spellEnd"/>
      <w:r w:rsidRPr="00FB20BA">
        <w:rPr>
          <w:rStyle w:val="relative"/>
          <w:rFonts w:ascii="Times New Roman" w:eastAsiaTheme="majorEastAsia" w:hAnsi="Times New Roman" w:cs="Times New Roman"/>
          <w:b/>
          <w:bCs/>
        </w:rPr>
        <w:t>: LEVI OLIVEIRA</w:t>
      </w:r>
    </w:p>
    <w:p w:rsidR="006829F0" w:rsidRPr="008311D8" w:rsidRDefault="006829F0" w:rsidP="001620F7">
      <w:pPr>
        <w:ind w:left="4536"/>
        <w:jc w:val="both"/>
        <w:rPr>
          <w:lang w:val="pt-BR"/>
        </w:rPr>
      </w:pPr>
      <w:r w:rsidRPr="006829F0">
        <w:rPr>
          <w:rFonts w:ascii="Times New Roman" w:hAnsi="Times New Roman" w:cs="Times New Roman"/>
          <w:lang w:val="pt-BR"/>
        </w:rPr>
        <w:t>ALTERA A LEI COMPLEMENTAR MUNICIPAL Nº 50, DE 28 DE DEZEMBRO DE 2001, PARA AUTORIZAR O DESTAQUE E PAGAMENTO DIRETO DE HONORÁRIOS ADVOCATÍCIOS CONTRATUAIS DEVIDOS EM PROCESSOS ADMINISTRATIVOS PREVIDENCIÁRIOS</w:t>
      </w:r>
      <w:r w:rsidRPr="008311D8">
        <w:rPr>
          <w:lang w:val="pt-BR"/>
        </w:rPr>
        <w:t>.</w:t>
      </w:r>
    </w:p>
    <w:p w:rsidR="00126C0C" w:rsidRPr="00FB20BA" w:rsidRDefault="006829F0" w:rsidP="00704C99">
      <w:pPr>
        <w:pStyle w:val="CabealhoeRodap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</w:p>
    <w:p w:rsidR="001620F7" w:rsidRDefault="003E33F7" w:rsidP="001620F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B20BA">
        <w:rPr>
          <w:rFonts w:ascii="Times New Roman" w:hAnsi="Times New Roman" w:cs="Times New Roman"/>
          <w:bCs/>
        </w:rPr>
        <w:t>A PREFEITA DO MUNICÍPIO DE ARACAJU:</w:t>
      </w:r>
    </w:p>
    <w:p w:rsidR="006829F0" w:rsidRPr="001620F7" w:rsidRDefault="003E33F7" w:rsidP="001620F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B20BA">
        <w:rPr>
          <w:rFonts w:ascii="Times New Roman" w:hAnsi="Times New Roman" w:cs="Times New Roman"/>
          <w:bCs/>
        </w:rPr>
        <w:t>Faz</w:t>
      </w:r>
      <w:proofErr w:type="spellEnd"/>
      <w:r w:rsidRPr="00FB20BA">
        <w:rPr>
          <w:rFonts w:ascii="Times New Roman" w:hAnsi="Times New Roman" w:cs="Times New Roman"/>
          <w:bCs/>
        </w:rPr>
        <w:t xml:space="preserve"> saber </w:t>
      </w:r>
      <w:proofErr w:type="spellStart"/>
      <w:r w:rsidRPr="00FB20BA">
        <w:rPr>
          <w:rFonts w:ascii="Times New Roman" w:hAnsi="Times New Roman" w:cs="Times New Roman"/>
          <w:bCs/>
        </w:rPr>
        <w:t>que</w:t>
      </w:r>
      <w:proofErr w:type="spellEnd"/>
      <w:r w:rsidRPr="00FB20BA">
        <w:rPr>
          <w:rFonts w:ascii="Times New Roman" w:hAnsi="Times New Roman" w:cs="Times New Roman"/>
          <w:bCs/>
        </w:rPr>
        <w:t xml:space="preserve"> a </w:t>
      </w:r>
      <w:proofErr w:type="spellStart"/>
      <w:r w:rsidRPr="00FB20BA">
        <w:rPr>
          <w:rFonts w:ascii="Times New Roman" w:hAnsi="Times New Roman" w:cs="Times New Roman"/>
          <w:bCs/>
        </w:rPr>
        <w:t>Câmara</w:t>
      </w:r>
      <w:proofErr w:type="spellEnd"/>
      <w:r w:rsidRPr="00FB20BA">
        <w:rPr>
          <w:rFonts w:ascii="Times New Roman" w:hAnsi="Times New Roman" w:cs="Times New Roman"/>
          <w:bCs/>
        </w:rPr>
        <w:t xml:space="preserve"> Municipal </w:t>
      </w:r>
      <w:proofErr w:type="spellStart"/>
      <w:r w:rsidRPr="00FB20BA">
        <w:rPr>
          <w:rFonts w:ascii="Times New Roman" w:hAnsi="Times New Roman" w:cs="Times New Roman"/>
          <w:bCs/>
        </w:rPr>
        <w:t>aprovou</w:t>
      </w:r>
      <w:proofErr w:type="spellEnd"/>
      <w:r w:rsidRPr="00FB20BA">
        <w:rPr>
          <w:rFonts w:ascii="Times New Roman" w:hAnsi="Times New Roman" w:cs="Times New Roman"/>
          <w:bCs/>
        </w:rPr>
        <w:t xml:space="preserve">, e </w:t>
      </w:r>
      <w:proofErr w:type="spellStart"/>
      <w:r w:rsidRPr="00FB20BA">
        <w:rPr>
          <w:rFonts w:ascii="Times New Roman" w:hAnsi="Times New Roman" w:cs="Times New Roman"/>
          <w:bCs/>
        </w:rPr>
        <w:t>ela</w:t>
      </w:r>
      <w:proofErr w:type="spellEnd"/>
      <w:r w:rsidRPr="00FB20BA">
        <w:rPr>
          <w:rFonts w:ascii="Times New Roman" w:hAnsi="Times New Roman" w:cs="Times New Roman"/>
          <w:bCs/>
        </w:rPr>
        <w:t xml:space="preserve"> </w:t>
      </w:r>
      <w:proofErr w:type="spellStart"/>
      <w:r w:rsidRPr="00FB20BA">
        <w:rPr>
          <w:rFonts w:ascii="Times New Roman" w:hAnsi="Times New Roman" w:cs="Times New Roman"/>
          <w:bCs/>
        </w:rPr>
        <w:t>sanciona</w:t>
      </w:r>
      <w:proofErr w:type="spellEnd"/>
      <w:r w:rsidRPr="00FB20BA">
        <w:rPr>
          <w:rFonts w:ascii="Times New Roman" w:hAnsi="Times New Roman" w:cs="Times New Roman"/>
          <w:bCs/>
        </w:rPr>
        <w:t xml:space="preserve"> a </w:t>
      </w:r>
      <w:proofErr w:type="spellStart"/>
      <w:r w:rsidRPr="00FB20BA">
        <w:rPr>
          <w:rFonts w:ascii="Times New Roman" w:hAnsi="Times New Roman" w:cs="Times New Roman"/>
          <w:bCs/>
        </w:rPr>
        <w:t>seguinte</w:t>
      </w:r>
      <w:proofErr w:type="spellEnd"/>
      <w:r w:rsidRPr="00FB20BA">
        <w:rPr>
          <w:rFonts w:ascii="Times New Roman" w:hAnsi="Times New Roman" w:cs="Times New Roman"/>
          <w:bCs/>
        </w:rPr>
        <w:t xml:space="preserve"> Lei:</w:t>
      </w:r>
    </w:p>
    <w:p w:rsidR="006829F0" w:rsidRPr="006829F0" w:rsidRDefault="006829F0" w:rsidP="001620F7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b/>
          <w:bCs/>
          <w:lang w:val="pt-BR"/>
        </w:rPr>
        <w:t xml:space="preserve">Art. 1º </w:t>
      </w:r>
      <w:r w:rsidRPr="006829F0">
        <w:rPr>
          <w:rFonts w:ascii="Times New Roman" w:hAnsi="Times New Roman" w:cs="Times New Roman"/>
          <w:lang w:val="pt-BR"/>
        </w:rPr>
        <w:t>A Lei Complementar Municipal nº 50, de 28 de dezembro de 2001, passa a vigorar acrescida do seguinte artigo:</w:t>
      </w:r>
    </w:p>
    <w:p w:rsidR="006829F0" w:rsidRPr="006829F0" w:rsidRDefault="006749C3" w:rsidP="006749C3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“</w:t>
      </w:r>
      <w:r w:rsidR="006829F0" w:rsidRPr="006829F0">
        <w:rPr>
          <w:rFonts w:ascii="Times New Roman" w:hAnsi="Times New Roman" w:cs="Times New Roman"/>
          <w:lang w:val="pt-BR"/>
        </w:rPr>
        <w:t>Art. 91-A.</w:t>
      </w:r>
      <w:proofErr w:type="gramEnd"/>
      <w:r w:rsidR="006829F0" w:rsidRPr="006829F0">
        <w:rPr>
          <w:rFonts w:ascii="Times New Roman" w:hAnsi="Times New Roman" w:cs="Times New Roman"/>
          <w:lang w:val="pt-BR"/>
        </w:rPr>
        <w:t xml:space="preserve"> Mediante autorização do beneficiário, o órgão ou entidade do Regime Próprio de Previdência Social poderá efetuar o desconto de honorários advocatícios contratuais sobre valores que lhe sejam devidos, inclusive parcelas atrasadas.</w:t>
      </w:r>
    </w:p>
    <w:p w:rsidR="006829F0" w:rsidRPr="006829F0" w:rsidRDefault="006829F0" w:rsidP="006749C3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§ 1º O desconto dependerá da juntada do contrato de honorários no processo administrativo.</w:t>
      </w:r>
    </w:p>
    <w:p w:rsidR="006829F0" w:rsidRPr="006829F0" w:rsidRDefault="006829F0" w:rsidP="006749C3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§ 2º Os valores correspondentes serão pagos diretamente ao advogado constituído.</w:t>
      </w:r>
    </w:p>
    <w:p w:rsidR="006829F0" w:rsidRPr="006829F0" w:rsidRDefault="006829F0" w:rsidP="006749C3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§ 3º O desconto observará os limites estabelecidos na tabela de honorários da Ordem dos Advogados do Brasil.</w:t>
      </w:r>
    </w:p>
    <w:p w:rsidR="006829F0" w:rsidRPr="006829F0" w:rsidRDefault="006829F0" w:rsidP="006749C3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§ 4º O disposto neste artigo aplica-se aos casos de reconhecimento do direito na via administrativa, ainda que em fase recursal.</w:t>
      </w:r>
      <w:r w:rsidR="006749C3">
        <w:rPr>
          <w:rFonts w:ascii="Times New Roman" w:hAnsi="Times New Roman" w:cs="Times New Roman"/>
          <w:lang w:val="pt-BR"/>
        </w:rPr>
        <w:t>”</w:t>
      </w:r>
    </w:p>
    <w:p w:rsidR="006829F0" w:rsidRDefault="006829F0" w:rsidP="001620F7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b/>
          <w:bCs/>
          <w:lang w:val="pt-BR"/>
        </w:rPr>
        <w:t xml:space="preserve">Art.2º </w:t>
      </w:r>
      <w:r w:rsidRPr="006829F0">
        <w:rPr>
          <w:rFonts w:ascii="Times New Roman" w:hAnsi="Times New Roman" w:cs="Times New Roman"/>
          <w:lang w:val="pt-BR"/>
        </w:rPr>
        <w:t>Esta Lei entra em vigor na data de sua publicação.</w:t>
      </w:r>
    </w:p>
    <w:p w:rsidR="009E4A6E" w:rsidRPr="00FB20BA" w:rsidRDefault="009E4A6E" w:rsidP="005B1467">
      <w:pPr>
        <w:pStyle w:val="CabealhoeRodap"/>
        <w:jc w:val="both"/>
        <w:rPr>
          <w:rFonts w:ascii="Times New Roman" w:hAnsi="Times New Roman" w:cs="Times New Roman"/>
        </w:rPr>
      </w:pPr>
    </w:p>
    <w:p w:rsidR="005B1467" w:rsidRPr="00FB20BA" w:rsidRDefault="005B1467" w:rsidP="005B1467">
      <w:pPr>
        <w:pStyle w:val="CabealhoeRodap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</w:p>
    <w:p w:rsidR="005B1467" w:rsidRPr="00FB20BA" w:rsidRDefault="005B1467" w:rsidP="003E33F7">
      <w:pPr>
        <w:pStyle w:val="CabealhoeRodap"/>
        <w:spacing w:after="0"/>
        <w:jc w:val="center"/>
        <w:rPr>
          <w:rFonts w:ascii="Times New Roman" w:hAnsi="Times New Roman" w:cs="Times New Roman"/>
        </w:rPr>
      </w:pPr>
      <w:proofErr w:type="spellStart"/>
      <w:r w:rsidRPr="00FB20BA">
        <w:rPr>
          <w:rFonts w:ascii="Times New Roman" w:hAnsi="Times New Roman" w:cs="Times New Roman"/>
        </w:rPr>
        <w:t>Palácio</w:t>
      </w:r>
      <w:proofErr w:type="spellEnd"/>
      <w:r w:rsidRPr="00FB20BA">
        <w:rPr>
          <w:rFonts w:ascii="Times New Roman" w:hAnsi="Times New Roman" w:cs="Times New Roman"/>
        </w:rPr>
        <w:t xml:space="preserve"> </w:t>
      </w:r>
      <w:proofErr w:type="spellStart"/>
      <w:r w:rsidRPr="00FB20BA">
        <w:rPr>
          <w:rFonts w:ascii="Times New Roman" w:hAnsi="Times New Roman" w:cs="Times New Roman"/>
        </w:rPr>
        <w:t>Gracch</w:t>
      </w:r>
      <w:r w:rsidR="006829F0">
        <w:rPr>
          <w:rFonts w:ascii="Times New Roman" w:hAnsi="Times New Roman" w:cs="Times New Roman"/>
        </w:rPr>
        <w:t>o</w:t>
      </w:r>
      <w:proofErr w:type="spellEnd"/>
      <w:r w:rsidR="006829F0">
        <w:rPr>
          <w:rFonts w:ascii="Times New Roman" w:hAnsi="Times New Roman" w:cs="Times New Roman"/>
        </w:rPr>
        <w:t xml:space="preserve"> Cardoso, Aracaju, 13 de </w:t>
      </w:r>
      <w:proofErr w:type="spellStart"/>
      <w:r w:rsidR="006829F0">
        <w:rPr>
          <w:rFonts w:ascii="Times New Roman" w:hAnsi="Times New Roman" w:cs="Times New Roman"/>
        </w:rPr>
        <w:t>abril</w:t>
      </w:r>
      <w:proofErr w:type="spellEnd"/>
      <w:r w:rsidRPr="00FB20BA">
        <w:rPr>
          <w:rFonts w:ascii="Times New Roman" w:hAnsi="Times New Roman" w:cs="Times New Roman"/>
        </w:rPr>
        <w:t xml:space="preserve"> de 2026.</w:t>
      </w:r>
    </w:p>
    <w:p w:rsidR="005B1467" w:rsidRPr="00FB20BA" w:rsidRDefault="005B1467" w:rsidP="003E33F7">
      <w:pPr>
        <w:pStyle w:val="CabealhoeRodap"/>
        <w:spacing w:after="0"/>
        <w:jc w:val="center"/>
        <w:rPr>
          <w:rFonts w:ascii="Times New Roman" w:hAnsi="Times New Roman" w:cs="Times New Roman"/>
        </w:rPr>
      </w:pPr>
      <w:r w:rsidRPr="00FB20B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497273" cy="520995"/>
            <wp:effectExtent l="19050" t="0" r="0" b="0"/>
            <wp:docPr id="10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59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3F7" w:rsidRPr="00FB20BA" w:rsidRDefault="005B1467" w:rsidP="003E33F7">
      <w:pPr>
        <w:pStyle w:val="CabealhoeRodap"/>
        <w:spacing w:after="0"/>
        <w:jc w:val="center"/>
        <w:rPr>
          <w:rFonts w:ascii="Times New Roman" w:hAnsi="Times New Roman" w:cs="Times New Roman"/>
          <w:b/>
          <w:bCs/>
        </w:rPr>
      </w:pPr>
      <w:r w:rsidRPr="00FB20BA">
        <w:rPr>
          <w:rFonts w:ascii="Times New Roman" w:hAnsi="Times New Roman" w:cs="Times New Roman"/>
          <w:b/>
          <w:bCs/>
        </w:rPr>
        <w:t xml:space="preserve">LEVI OLIVEIRA </w:t>
      </w:r>
    </w:p>
    <w:p w:rsidR="005B1467" w:rsidRPr="00FB20BA" w:rsidRDefault="003E33F7" w:rsidP="003E33F7">
      <w:pPr>
        <w:pStyle w:val="CabealhoeRodap"/>
        <w:spacing w:after="0"/>
        <w:jc w:val="center"/>
        <w:rPr>
          <w:rFonts w:ascii="Times New Roman" w:hAnsi="Times New Roman" w:cs="Times New Roman"/>
          <w:b/>
          <w:bCs/>
        </w:rPr>
      </w:pPr>
      <w:r w:rsidRPr="00FB20BA">
        <w:rPr>
          <w:rFonts w:ascii="Times New Roman" w:hAnsi="Times New Roman" w:cs="Times New Roman"/>
          <w:b/>
          <w:bCs/>
        </w:rPr>
        <w:t>VEREADOR– PP</w:t>
      </w:r>
    </w:p>
    <w:p w:rsidR="005B1467" w:rsidRDefault="009E4A6E" w:rsidP="006829F0">
      <w:pPr>
        <w:pStyle w:val="CabealhoeRodap"/>
        <w:spacing w:before="240" w:line="360" w:lineRule="auto"/>
        <w:jc w:val="center"/>
        <w:rPr>
          <w:rStyle w:val="Forte"/>
          <w:rFonts w:ascii="Times New Roman" w:hAnsi="Times New Roman" w:cs="Times New Roman"/>
          <w:color w:val="000000" w:themeColor="text1"/>
        </w:rPr>
      </w:pPr>
      <w:r w:rsidRPr="00FB20BA">
        <w:rPr>
          <w:rStyle w:val="Forte"/>
          <w:rFonts w:ascii="Times New Roman" w:hAnsi="Times New Roman" w:cs="Times New Roman"/>
          <w:color w:val="000000" w:themeColor="text1"/>
        </w:rPr>
        <w:lastRenderedPageBreak/>
        <w:t>JUSTIFICATIVA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A criação de mecanismos que permitam o pagamento direto de honorários advocatícios em benefícios previdenciários represe</w:t>
      </w:r>
      <w:r w:rsidR="001620F7">
        <w:rPr>
          <w:rFonts w:ascii="Times New Roman" w:hAnsi="Times New Roman" w:cs="Times New Roman"/>
          <w:lang w:val="pt-BR"/>
        </w:rPr>
        <w:t>nta não somente alinhamento do M</w:t>
      </w:r>
      <w:r w:rsidRPr="006829F0">
        <w:rPr>
          <w:rFonts w:ascii="Times New Roman" w:hAnsi="Times New Roman" w:cs="Times New Roman"/>
          <w:lang w:val="pt-BR"/>
        </w:rPr>
        <w:t xml:space="preserve">unicípio às práticas já adotadas por alguns estados e em discussão no Congresso Nacional, como também consolida a inserção de Aracaju na vanguarda da modernização administrativa </w:t>
      </w:r>
      <w:r w:rsidR="001620F7" w:rsidRPr="006829F0">
        <w:rPr>
          <w:rFonts w:ascii="Times New Roman" w:hAnsi="Times New Roman" w:cs="Times New Roman"/>
          <w:lang w:val="pt-BR"/>
        </w:rPr>
        <w:t>previdenciária.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O Projeto de Lei nº 4.830/2020, em tramitação, prevê a possibilidade de destaque e pagamento direto de honorários advocatícios contratuais no âmbito da Administração Pública, evidenciando a relevância e atualidade do tema.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No mesmo sentido, a Lei nº 19.184, de 2026, do Estado de Pernambuco, consolidou esse entendimento ao autorizar expressamente o destaque de honorários na via administrativa. De igual modo, tramitam iniciativas legislativas em outros estados, como o Maranhão, reforçando a tendência de positivação da matéria no ordenamento jurídico brasileiro.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A proposta não cria benefício, não altera critérios de concessão e não implica aumento de despesa pública, limitando-se a disciplinar a forma de pagamento de valores já devidos ao beneficiário.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 xml:space="preserve">O desconto de honorários advocatícios contratuais decorre de relação jurídica de natureza privada, depende de autorização expressa do beneficiário, promove maior segurança jurídica e transparência e contribui para a redução da </w:t>
      </w:r>
      <w:proofErr w:type="spellStart"/>
      <w:r w:rsidRPr="006829F0">
        <w:rPr>
          <w:rFonts w:ascii="Times New Roman" w:hAnsi="Times New Roman" w:cs="Times New Roman"/>
          <w:lang w:val="pt-BR"/>
        </w:rPr>
        <w:t>judicialização</w:t>
      </w:r>
      <w:proofErr w:type="spellEnd"/>
      <w:r w:rsidRPr="006829F0">
        <w:rPr>
          <w:rFonts w:ascii="Times New Roman" w:hAnsi="Times New Roman" w:cs="Times New Roman"/>
          <w:lang w:val="pt-BR"/>
        </w:rPr>
        <w:t xml:space="preserve"> de demandas de cobrança de honorários.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 xml:space="preserve"> Além disso, a medida valoriza a atuação da advocacia, nos termos do art. 133 da Constituição Federal, e aprimora a eficiência administrativa no âmbito do regime próprio de previdência social.</w:t>
      </w:r>
    </w:p>
    <w:p w:rsidR="006829F0" w:rsidRPr="006829F0" w:rsidRDefault="006829F0" w:rsidP="001620F7">
      <w:pPr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6829F0">
        <w:rPr>
          <w:rFonts w:ascii="Times New Roman" w:hAnsi="Times New Roman" w:cs="Times New Roman"/>
          <w:lang w:val="pt-BR"/>
        </w:rPr>
        <w:t>Diante do exposto, a proposta representa medida de aprimoramento da gestão previdenciária municipal, alinhada às boas práticas administrativas e à evolução legislativa nacional, razão pela qual se submete à apreciação desta Casa Legislativa.</w:t>
      </w:r>
    </w:p>
    <w:p w:rsidR="006829F0" w:rsidRPr="006829F0" w:rsidRDefault="006829F0" w:rsidP="006749C3">
      <w:pPr>
        <w:pStyle w:val="CabealhoeRodap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:rsidR="00D91A4E" w:rsidRPr="00FB20BA" w:rsidRDefault="00D91A4E" w:rsidP="00D91A4E">
      <w:pPr>
        <w:pStyle w:val="CabealhoeRodap"/>
        <w:jc w:val="center"/>
        <w:rPr>
          <w:rFonts w:ascii="Times New Roman" w:hAnsi="Times New Roman" w:cs="Times New Roman"/>
        </w:rPr>
      </w:pPr>
      <w:proofErr w:type="spellStart"/>
      <w:r w:rsidRPr="00FB20BA">
        <w:rPr>
          <w:rFonts w:ascii="Times New Roman" w:hAnsi="Times New Roman" w:cs="Times New Roman"/>
        </w:rPr>
        <w:t>Pal</w:t>
      </w:r>
      <w:r w:rsidR="006829F0">
        <w:rPr>
          <w:rFonts w:ascii="Times New Roman" w:hAnsi="Times New Roman" w:cs="Times New Roman"/>
        </w:rPr>
        <w:t>ácio</w:t>
      </w:r>
      <w:proofErr w:type="spellEnd"/>
      <w:r w:rsidR="006829F0">
        <w:rPr>
          <w:rFonts w:ascii="Times New Roman" w:hAnsi="Times New Roman" w:cs="Times New Roman"/>
        </w:rPr>
        <w:t xml:space="preserve"> </w:t>
      </w:r>
      <w:proofErr w:type="spellStart"/>
      <w:r w:rsidR="006829F0">
        <w:rPr>
          <w:rFonts w:ascii="Times New Roman" w:hAnsi="Times New Roman" w:cs="Times New Roman"/>
        </w:rPr>
        <w:t>Graccho</w:t>
      </w:r>
      <w:proofErr w:type="spellEnd"/>
      <w:r w:rsidR="006829F0">
        <w:rPr>
          <w:rFonts w:ascii="Times New Roman" w:hAnsi="Times New Roman" w:cs="Times New Roman"/>
        </w:rPr>
        <w:t xml:space="preserve"> Cardoso, Aracaju, 13</w:t>
      </w:r>
      <w:r w:rsidRPr="00FB20BA">
        <w:rPr>
          <w:rFonts w:ascii="Times New Roman" w:hAnsi="Times New Roman" w:cs="Times New Roman"/>
        </w:rPr>
        <w:t xml:space="preserve"> de </w:t>
      </w:r>
      <w:proofErr w:type="spellStart"/>
      <w:r w:rsidR="006829F0">
        <w:rPr>
          <w:rFonts w:ascii="Times New Roman" w:hAnsi="Times New Roman" w:cs="Times New Roman"/>
        </w:rPr>
        <w:t>abril</w:t>
      </w:r>
      <w:proofErr w:type="spellEnd"/>
      <w:r w:rsidRPr="00FB20BA">
        <w:rPr>
          <w:rFonts w:ascii="Times New Roman" w:hAnsi="Times New Roman" w:cs="Times New Roman"/>
        </w:rPr>
        <w:t xml:space="preserve"> de 2026.</w:t>
      </w:r>
    </w:p>
    <w:p w:rsidR="00D91A4E" w:rsidRPr="00FB20BA" w:rsidRDefault="00D91A4E" w:rsidP="00CA3015">
      <w:pPr>
        <w:pStyle w:val="CabealhoeRodap"/>
        <w:spacing w:after="0"/>
        <w:jc w:val="center"/>
        <w:rPr>
          <w:rFonts w:ascii="Times New Roman" w:hAnsi="Times New Roman" w:cs="Times New Roman"/>
        </w:rPr>
      </w:pPr>
      <w:r w:rsidRPr="00FB20B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497273" cy="520995"/>
            <wp:effectExtent l="19050" t="0" r="0" b="0"/>
            <wp:docPr id="9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59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015" w:rsidRPr="00FB20BA" w:rsidRDefault="00D91A4E" w:rsidP="00CA3015">
      <w:pPr>
        <w:pStyle w:val="CabealhoeRodap"/>
        <w:spacing w:after="0"/>
        <w:jc w:val="center"/>
        <w:rPr>
          <w:rFonts w:ascii="Times New Roman" w:hAnsi="Times New Roman" w:cs="Times New Roman"/>
          <w:b/>
          <w:bCs/>
        </w:rPr>
      </w:pPr>
      <w:r w:rsidRPr="00FB20BA">
        <w:rPr>
          <w:rFonts w:ascii="Times New Roman" w:hAnsi="Times New Roman" w:cs="Times New Roman"/>
          <w:b/>
          <w:bCs/>
        </w:rPr>
        <w:t>LEVI OLIVEIRA</w:t>
      </w:r>
    </w:p>
    <w:p w:rsidR="00D91A4E" w:rsidRPr="00FB20BA" w:rsidRDefault="00CA3015" w:rsidP="00CA3015">
      <w:pPr>
        <w:pStyle w:val="CabealhoeRodap"/>
        <w:spacing w:after="0"/>
        <w:jc w:val="center"/>
        <w:rPr>
          <w:rFonts w:ascii="Times New Roman" w:hAnsi="Times New Roman" w:cs="Times New Roman"/>
          <w:b/>
          <w:bCs/>
        </w:rPr>
      </w:pPr>
      <w:r w:rsidRPr="00FB20BA">
        <w:rPr>
          <w:rFonts w:ascii="Times New Roman" w:hAnsi="Times New Roman" w:cs="Times New Roman"/>
          <w:b/>
          <w:bCs/>
        </w:rPr>
        <w:t>VEREADOR – PP</w:t>
      </w:r>
    </w:p>
    <w:p w:rsidR="00D91A4E" w:rsidRPr="00FB20BA" w:rsidRDefault="00D91A4E" w:rsidP="00D91A4E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sectPr w:rsidR="00D91A4E" w:rsidRPr="00FB20BA" w:rsidSect="00DE0C4D">
      <w:headerReference w:type="default" r:id="rId7"/>
      <w:headerReference w:type="first" r:id="rId8"/>
      <w:pgSz w:w="12240" w:h="15840"/>
      <w:pgMar w:top="1417" w:right="1183" w:bottom="567" w:left="993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74D" w:rsidRDefault="0079774D" w:rsidP="00126C0C">
      <w:pPr>
        <w:spacing w:after="0" w:line="240" w:lineRule="auto"/>
      </w:pPr>
      <w:r>
        <w:separator/>
      </w:r>
    </w:p>
  </w:endnote>
  <w:endnote w:type="continuationSeparator" w:id="0">
    <w:p w:rsidR="0079774D" w:rsidRDefault="0079774D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74D" w:rsidRDefault="0079774D" w:rsidP="00126C0C">
      <w:pPr>
        <w:spacing w:after="0" w:line="240" w:lineRule="auto"/>
      </w:pPr>
      <w:r>
        <w:separator/>
      </w:r>
    </w:p>
  </w:footnote>
  <w:footnote w:type="continuationSeparator" w:id="0">
    <w:p w:rsidR="0079774D" w:rsidRDefault="0079774D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8" w:rsidRDefault="00413E48">
    <w:pPr>
      <w:pStyle w:val="Cabealho10"/>
      <w:jc w:val="center"/>
      <w:rPr>
        <w:b/>
        <w:sz w:val="24"/>
        <w:szCs w:val="24"/>
      </w:rPr>
    </w:pP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C0C"/>
    <w:rsid w:val="0005456D"/>
    <w:rsid w:val="000C4E16"/>
    <w:rsid w:val="000C4E58"/>
    <w:rsid w:val="00126C0C"/>
    <w:rsid w:val="001474EB"/>
    <w:rsid w:val="001620F7"/>
    <w:rsid w:val="001F001B"/>
    <w:rsid w:val="00251D67"/>
    <w:rsid w:val="00261A03"/>
    <w:rsid w:val="0026256C"/>
    <w:rsid w:val="00274488"/>
    <w:rsid w:val="00313D3E"/>
    <w:rsid w:val="00323469"/>
    <w:rsid w:val="00324615"/>
    <w:rsid w:val="00344B90"/>
    <w:rsid w:val="00366B2A"/>
    <w:rsid w:val="003B0F4D"/>
    <w:rsid w:val="003D5FFA"/>
    <w:rsid w:val="003E33F7"/>
    <w:rsid w:val="00413E48"/>
    <w:rsid w:val="004562C2"/>
    <w:rsid w:val="00466541"/>
    <w:rsid w:val="004C1DCB"/>
    <w:rsid w:val="004D6641"/>
    <w:rsid w:val="005B1467"/>
    <w:rsid w:val="005B235F"/>
    <w:rsid w:val="005D66C5"/>
    <w:rsid w:val="005F7FEF"/>
    <w:rsid w:val="006749C3"/>
    <w:rsid w:val="0067630B"/>
    <w:rsid w:val="006829F0"/>
    <w:rsid w:val="006D34F4"/>
    <w:rsid w:val="00704C99"/>
    <w:rsid w:val="00731496"/>
    <w:rsid w:val="00734D54"/>
    <w:rsid w:val="0079774D"/>
    <w:rsid w:val="007C438B"/>
    <w:rsid w:val="007C5D89"/>
    <w:rsid w:val="007F4ED8"/>
    <w:rsid w:val="00836F03"/>
    <w:rsid w:val="0084237B"/>
    <w:rsid w:val="00846D71"/>
    <w:rsid w:val="008A357D"/>
    <w:rsid w:val="008C685B"/>
    <w:rsid w:val="008E305D"/>
    <w:rsid w:val="00950D87"/>
    <w:rsid w:val="00972666"/>
    <w:rsid w:val="00975B81"/>
    <w:rsid w:val="00977448"/>
    <w:rsid w:val="009E4A6E"/>
    <w:rsid w:val="00A1096F"/>
    <w:rsid w:val="00A3308D"/>
    <w:rsid w:val="00A96BB3"/>
    <w:rsid w:val="00C92408"/>
    <w:rsid w:val="00CA3015"/>
    <w:rsid w:val="00CD6D54"/>
    <w:rsid w:val="00D91A4E"/>
    <w:rsid w:val="00DC32A0"/>
    <w:rsid w:val="00DE0C4D"/>
    <w:rsid w:val="00E07435"/>
    <w:rsid w:val="00E670B1"/>
    <w:rsid w:val="00EA19E6"/>
    <w:rsid w:val="00EA2980"/>
    <w:rsid w:val="00EE419E"/>
    <w:rsid w:val="00EF6934"/>
    <w:rsid w:val="00F41F05"/>
    <w:rsid w:val="00F43FAB"/>
    <w:rsid w:val="00FB20BA"/>
    <w:rsid w:val="00FF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2026-04-13T15:19:00Z</cp:lastPrinted>
  <dcterms:created xsi:type="dcterms:W3CDTF">2026-04-14T17:18:00Z</dcterms:created>
  <dcterms:modified xsi:type="dcterms:W3CDTF">2026-04-14T17:18:00Z</dcterms:modified>
  <dc:language>pt-BR</dc:language>
</cp:coreProperties>
</file>