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95DF3" w14:textId="77777777" w:rsidR="00D84F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2236A7DA" w14:textId="77777777" w:rsidR="005D5CB8" w:rsidRDefault="005D5CB8" w:rsidP="005D5CB8">
      <w:pPr>
        <w:ind w:left="720"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B60506" w14:textId="78230A59" w:rsidR="00D84F1C" w:rsidRDefault="005D5CB8" w:rsidP="005D5CB8">
      <w:pPr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</w:rPr>
        <w:t>ESTADO DE SERGIPE</w:t>
      </w:r>
    </w:p>
    <w:p w14:paraId="7821533C" w14:textId="77777777" w:rsidR="00D84F1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CÂMARA MUNICIPAL DE ARACAJU</w:t>
      </w:r>
    </w:p>
    <w:p w14:paraId="3183174A" w14:textId="77777777" w:rsidR="00D84F1C" w:rsidRDefault="00D84F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D213A58" w14:textId="77777777" w:rsidR="00D84F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</w:t>
      </w:r>
    </w:p>
    <w:p w14:paraId="4EC7E7E2" w14:textId="77777777" w:rsidR="00D84F1C" w:rsidRDefault="00D84F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66179F7E" w14:textId="77777777" w:rsidR="00D84F1C" w:rsidRDefault="00D84F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34E8F2C" w14:textId="77777777" w:rsidR="00D84F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67D76220" w14:textId="77777777" w:rsidR="00D84F1C" w:rsidRDefault="00D84F1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48FB" w14:textId="77777777" w:rsidR="00D84F1C" w:rsidRDefault="00000000" w:rsidP="005D5CB8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Presidente:</w:t>
      </w:r>
    </w:p>
    <w:p w14:paraId="39E8997B" w14:textId="77777777" w:rsidR="00D84F1C" w:rsidRDefault="00D84F1C" w:rsidP="005D5CB8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54C46C" w14:textId="77777777" w:rsidR="00D84F1C" w:rsidRDefault="00000000" w:rsidP="005D5CB8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adequada infraestrutura urbana é condição essencial para a garantia da segurança pública e do bem-estar social. Na passarela que interliga a Avenida Canal Santa Maria à Avenida Alexandre Alcino, verifica-se uma lacuna estrutural crítica: a atual dimensão da via permite apenas a passagem de pedestres, o que tem sido explorado por criminosos como rota de fuga, dada a impossibilidade de perseguição e acesso das viaturas da polícia local.</w:t>
      </w:r>
    </w:p>
    <w:p w14:paraId="6E003AAC" w14:textId="77777777" w:rsidR="00D84F1C" w:rsidRDefault="00000000" w:rsidP="005D5CB8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da crescente insegurança relatada pelos moradores e da necessidade de garantir a eficácia do patrulhamento ostensivo, faz-se urgente a ampliação da referida passarela para uma ponte de acesso automotivo. Tal intervenção é fundamental para que o espaço público deixe de ser um ponto de vulnerabilidade e passe a cumprir sua função social de integração e proteção da comunidade.</w:t>
      </w:r>
    </w:p>
    <w:p w14:paraId="19D7D7B7" w14:textId="77777777" w:rsidR="00D84F1C" w:rsidRDefault="00000000" w:rsidP="005D5CB8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Entendendo ser competência da Empresa Municipal de Obras e Urbanização (Emurb) a execução de obras de infraestrutura viária e mobilidade urbana,</w:t>
      </w:r>
    </w:p>
    <w:p w14:paraId="087B4B72" w14:textId="43C9D756" w:rsidR="00D84F1C" w:rsidRDefault="00000000" w:rsidP="005D5CB8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Regimentais, que seja solicitado ao Senhor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</w:t>
      </w:r>
      <w:r w:rsidR="005D5CB8">
        <w:rPr>
          <w:rFonts w:ascii="Times New Roman" w:eastAsia="Times New Roman" w:hAnsi="Times New Roman" w:cs="Times New Roman"/>
          <w:b/>
          <w:bCs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NIO SÉRGIO ROSENDO GUIMARÃES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D5CB8">
        <w:rPr>
          <w:rFonts w:ascii="Times New Roman" w:eastAsia="Times New Roman" w:hAnsi="Times New Roman" w:cs="Times New Roman"/>
          <w:sz w:val="24"/>
          <w:szCs w:val="24"/>
        </w:rPr>
        <w:t>diretor-presidente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Emurb, a realização de estudo técnico e execução das obras de alargamento e conversão da passarela de pedestres em ponte para veículos, conectando as Avenidas Canal Santa Maria e Alexandre Alcino.</w:t>
      </w:r>
    </w:p>
    <w:p w14:paraId="7D09FE38" w14:textId="77777777" w:rsidR="00D84F1C" w:rsidRDefault="00D84F1C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6AB830" w14:textId="64DC473D" w:rsidR="00D84F1C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02 de abril de 2026</w:t>
      </w:r>
      <w:r w:rsidR="005D5CB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28B712" w14:textId="77777777" w:rsidR="00D84F1C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9EE39F4" wp14:editId="43323B81">
            <wp:simplePos x="0" y="0"/>
            <wp:positionH relativeFrom="column">
              <wp:posOffset>2279178</wp:posOffset>
            </wp:positionH>
            <wp:positionV relativeFrom="paragraph">
              <wp:posOffset>219075</wp:posOffset>
            </wp:positionV>
            <wp:extent cx="1197782" cy="611179"/>
            <wp:effectExtent l="0" t="0" r="0" b="0"/>
            <wp:wrapNone/>
            <wp:docPr id="30" name="image2.png" descr="C:\Users\Cabral Rodrigues\Desktop\GABINETE BRENO GARIBALDE\JURÍDICO\ASSINATURA (sem frundo)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Cabral Rodrigues\Desktop\GABINETE BRENO GARIBALDE\JURÍDICO\ASSINATURA (sem frundo)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782" cy="61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03F8C5" w14:textId="77777777" w:rsidR="00D84F1C" w:rsidRDefault="00D84F1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6B5F21" w14:textId="77777777" w:rsidR="00D84F1C" w:rsidRDefault="00D84F1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2D4C5B" w14:textId="77777777" w:rsidR="00D84F1C" w:rsidRDefault="00D84F1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D710F4" w14:textId="77777777" w:rsidR="00D84F1C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Breno Garibalde</w:t>
      </w:r>
    </w:p>
    <w:p w14:paraId="1FB24EF0" w14:textId="77777777" w:rsidR="00D84F1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</w:t>
      </w:r>
    </w:p>
    <w:p w14:paraId="168B0F0D" w14:textId="77777777" w:rsidR="00D84F1C" w:rsidRDefault="00D84F1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CD3299" w14:textId="77777777" w:rsidR="00D84F1C" w:rsidRDefault="00D84F1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1AFF5C" w14:textId="77777777" w:rsidR="00D84F1C" w:rsidRDefault="00D84F1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C335ED" w14:textId="77777777" w:rsidR="00D84F1C" w:rsidRDefault="00D84F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F8A634" w14:textId="77777777" w:rsidR="00D84F1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ANEXO 1</w:t>
      </w:r>
    </w:p>
    <w:p w14:paraId="290D0251" w14:textId="77777777" w:rsidR="00D84F1C" w:rsidRDefault="00D84F1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1EA6B4" w14:textId="77777777" w:rsidR="00D84F1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7921930F" wp14:editId="1813A66E">
            <wp:extent cx="4525231" cy="8040700"/>
            <wp:effectExtent l="0" t="0" r="0" b="0"/>
            <wp:docPr id="3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231" cy="804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84F1C">
      <w:headerReference w:type="default" r:id="rId9"/>
      <w:footerReference w:type="default" r:id="rId10"/>
      <w:pgSz w:w="11907" w:h="16840"/>
      <w:pgMar w:top="1138" w:right="1138" w:bottom="1138" w:left="1699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9F330" w14:textId="77777777" w:rsidR="00FA1409" w:rsidRDefault="00FA1409">
      <w:r>
        <w:separator/>
      </w:r>
    </w:p>
  </w:endnote>
  <w:endnote w:type="continuationSeparator" w:id="0">
    <w:p w14:paraId="1A0B4F19" w14:textId="77777777" w:rsidR="00FA1409" w:rsidRDefault="00FA1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A0CB79B-A3F9-49F1-8615-26E37B2713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D877B05-5C27-4AA3-BD41-547A594CF2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59C9A36-2BA6-45F6-99ED-CF3D68CD3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A7EC" w14:textId="77777777" w:rsidR="00D84F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 Fone (079) 2107-4800</w:t>
    </w:r>
  </w:p>
  <w:p w14:paraId="4146F5C1" w14:textId="77777777" w:rsidR="00D84F1C" w:rsidRDefault="00D84F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72089" w14:textId="77777777" w:rsidR="00FA1409" w:rsidRDefault="00FA1409">
      <w:r>
        <w:separator/>
      </w:r>
    </w:p>
  </w:footnote>
  <w:footnote w:type="continuationSeparator" w:id="0">
    <w:p w14:paraId="53066D23" w14:textId="77777777" w:rsidR="00FA1409" w:rsidRDefault="00FA1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1F6AF" w14:textId="77777777" w:rsidR="00D84F1C" w:rsidRDefault="00D84F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1316D71" w14:textId="77777777" w:rsidR="00D84F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D0BB461" wp14:editId="7513CC2B">
          <wp:simplePos x="0" y="0"/>
          <wp:positionH relativeFrom="column">
            <wp:posOffset>2489200</wp:posOffset>
          </wp:positionH>
          <wp:positionV relativeFrom="paragraph">
            <wp:posOffset>2540</wp:posOffset>
          </wp:positionV>
          <wp:extent cx="781050" cy="781050"/>
          <wp:effectExtent l="0" t="0" r="0" b="0"/>
          <wp:wrapSquare wrapText="bothSides" distT="0" distB="0" distL="114300" distR="114300"/>
          <wp:docPr id="31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406808" w14:textId="77777777" w:rsidR="00D84F1C" w:rsidRDefault="00D84F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F1C"/>
    <w:rsid w:val="000E18AD"/>
    <w:rsid w:val="005D5CB8"/>
    <w:rsid w:val="00D84F1C"/>
    <w:rsid w:val="00FA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8A017"/>
  <w15:docId w15:val="{66968A4E-4536-4FB3-B336-BD7114C1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8q7u+NFw4hPsAQkLyuxHpeHlyg==">CgMxLjAyCGguZ2pkZ3hzOAByITFCQWJOeTY4eFEzQ3lVUTVQUTgtQXpyWFZHVm5YaXM3Rg==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238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2026-03-30T20:05:00Z</dcterms:created>
  <dcterms:modified xsi:type="dcterms:W3CDTF">2026-03-30T20:05:00Z</dcterms:modified>
</cp:coreProperties>
</file>