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F729A" w14:textId="77777777" w:rsidR="00381137" w:rsidRDefault="00000000">
      <w:pPr>
        <w:pStyle w:val="normal1"/>
        <w:spacing w:before="20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P</w:t>
      </w:r>
      <w:r>
        <w:rPr>
          <w:rFonts w:ascii="Times New Roman" w:eastAsia="Times New Roman" w:hAnsi="Times New Roman" w:cs="Times New Roman"/>
          <w:b/>
          <w:bCs/>
          <w:color w:val="000000"/>
          <w:sz w:val="24"/>
          <w:szCs w:val="24"/>
        </w:rPr>
        <w:t>ROJETO DE LEI Nº ____</w:t>
      </w:r>
      <w:r>
        <w:rPr>
          <w:rFonts w:ascii="Times New Roman" w:eastAsia="Times New Roman" w:hAnsi="Times New Roman" w:cs="Times New Roman"/>
          <w:b/>
          <w:bCs/>
          <w:sz w:val="24"/>
          <w:szCs w:val="24"/>
        </w:rPr>
        <w:t>_</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6</w:t>
      </w:r>
      <w:r>
        <w:rPr>
          <w:rFonts w:ascii="Times New Roman" w:eastAsia="Times New Roman" w:hAnsi="Times New Roman" w:cs="Times New Roman"/>
          <w:b/>
          <w:bCs/>
          <w:color w:val="000000"/>
          <w:sz w:val="24"/>
          <w:szCs w:val="24"/>
        </w:rPr>
        <w:t>.</w:t>
      </w:r>
    </w:p>
    <w:p w14:paraId="370FADE4" w14:textId="77777777" w:rsidR="00381137" w:rsidRDefault="00381137" w:rsidP="00F74942">
      <w:pPr>
        <w:pStyle w:val="normal1"/>
        <w:spacing w:line="360" w:lineRule="auto"/>
        <w:jc w:val="both"/>
        <w:rPr>
          <w:rFonts w:ascii="Times New Roman" w:eastAsia="Times New Roman" w:hAnsi="Times New Roman" w:cs="Times New Roman"/>
          <w:sz w:val="24"/>
          <w:szCs w:val="24"/>
        </w:rPr>
      </w:pPr>
    </w:p>
    <w:p w14:paraId="6F8ED68C" w14:textId="77777777" w:rsidR="00381137" w:rsidRDefault="00000000">
      <w:pPr>
        <w:pStyle w:val="normal1"/>
        <w:spacing w:line="360" w:lineRule="auto"/>
        <w:ind w:left="4247"/>
        <w:jc w:val="both"/>
        <w:rPr>
          <w:rFonts w:ascii="Times New Roman" w:eastAsia="Times New Roman" w:hAnsi="Times New Roman" w:cs="Times New Roman"/>
          <w:b/>
          <w:bCs/>
          <w:sz w:val="24"/>
          <w:szCs w:val="24"/>
        </w:rPr>
        <w:sectPr w:rsidR="00381137">
          <w:headerReference w:type="even" r:id="rId7"/>
          <w:headerReference w:type="default" r:id="rId8"/>
          <w:footerReference w:type="default" r:id="rId9"/>
          <w:headerReference w:type="first" r:id="rId10"/>
          <w:pgSz w:w="11906" w:h="16838"/>
          <w:pgMar w:top="2835" w:right="1701" w:bottom="1418" w:left="1701" w:header="709" w:footer="0" w:gutter="0"/>
          <w:pgNumType w:start="1"/>
          <w:cols w:space="720"/>
        </w:sectPr>
      </w:pPr>
      <w:r>
        <w:rPr>
          <w:rFonts w:ascii="Times New Roman" w:eastAsia="Times New Roman" w:hAnsi="Times New Roman" w:cs="Times New Roman"/>
          <w:b/>
          <w:bCs/>
          <w:sz w:val="24"/>
          <w:szCs w:val="24"/>
        </w:rPr>
        <w:t xml:space="preserve">DISPÕE SOBRE A OBRIGATORIEDADE DE FARMÁCIAS E DROGARIAS DISPONIBILIZAREM, GRATUITAMENTE, ÁGUA POTÁVEL AOS CLIENTES PARA A INGESTÃO DE MEDICAMENTOS, E DÁ OUTRAS PROVIDÊNCIAS. </w:t>
      </w:r>
    </w:p>
    <w:p w14:paraId="341B8B99" w14:textId="77777777" w:rsidR="00381137" w:rsidRDefault="00381137" w:rsidP="00F74942">
      <w:pPr>
        <w:pStyle w:val="normal1"/>
        <w:tabs>
          <w:tab w:val="center" w:pos="4419"/>
          <w:tab w:val="right" w:pos="8838"/>
        </w:tabs>
        <w:spacing w:line="360" w:lineRule="auto"/>
        <w:jc w:val="both"/>
        <w:rPr>
          <w:rFonts w:ascii="Times New Roman" w:eastAsia="Times New Roman" w:hAnsi="Times New Roman" w:cs="Times New Roman"/>
          <w:sz w:val="24"/>
          <w:szCs w:val="24"/>
        </w:rPr>
      </w:pPr>
    </w:p>
    <w:p w14:paraId="1FC7448D" w14:textId="77777777" w:rsidR="00381137"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Prefeita do Município de Aracaju</w:t>
      </w:r>
    </w:p>
    <w:p w14:paraId="3A9D9224" w14:textId="77777777" w:rsidR="00381137" w:rsidRDefault="00000000">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Faz saber que a Câmara de Vereadores de Aracaju aprovou e ela sanciona a seguinte Lei:</w:t>
      </w:r>
    </w:p>
    <w:p w14:paraId="49FC3C67" w14:textId="77777777" w:rsidR="00381137" w:rsidRDefault="00000000">
      <w:pPr>
        <w:pStyle w:val="normal1"/>
        <w:spacing w:before="20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1º</w:t>
      </w:r>
      <w:r>
        <w:rPr>
          <w:rFonts w:ascii="Times New Roman" w:eastAsia="Times New Roman" w:hAnsi="Times New Roman" w:cs="Times New Roman"/>
          <w:sz w:val="24"/>
          <w:szCs w:val="24"/>
        </w:rPr>
        <w:t xml:space="preserve"> - Ficam as farmácias e drogarias em funcionamento no Município de Aracaju obrigadas a disponibilizar, de forma gratuita, água potável aos clientes que solicitarem para a ingestão de medicamentos adquiridos ou em uso.</w:t>
      </w:r>
    </w:p>
    <w:p w14:paraId="6CA626A3" w14:textId="77777777" w:rsidR="00381137" w:rsidRDefault="00000000">
      <w:pPr>
        <w:pStyle w:val="normal1"/>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Parágrafo único - </w:t>
      </w:r>
      <w:r>
        <w:rPr>
          <w:rFonts w:ascii="Times New Roman" w:eastAsia="Times New Roman" w:hAnsi="Times New Roman" w:cs="Times New Roman"/>
          <w:sz w:val="24"/>
          <w:szCs w:val="24"/>
        </w:rPr>
        <w:t>A água deverá ser disponibilizada em condições adequadas de higiene e segurança, podendo ser fornecida por meio de água filtrada, purificada ou mineral, a critério do estabelecimento.</w:t>
      </w:r>
    </w:p>
    <w:p w14:paraId="3D2538A5" w14:textId="77777777" w:rsidR="00381137" w:rsidRDefault="00000000">
      <w:pPr>
        <w:pStyle w:val="normal1"/>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2º - </w:t>
      </w:r>
      <w:r>
        <w:rPr>
          <w:rFonts w:ascii="Times New Roman" w:eastAsia="Times New Roman" w:hAnsi="Times New Roman" w:cs="Times New Roman"/>
          <w:sz w:val="24"/>
          <w:szCs w:val="24"/>
        </w:rPr>
        <w:t>A disponibilização da água de que trata esta Lei não poderá ser condicionada à aquisição de produtos ou à cobrança de qualquer valor adicional.</w:t>
      </w:r>
    </w:p>
    <w:p w14:paraId="57FAEE7A" w14:textId="77777777" w:rsidR="00381137" w:rsidRDefault="00000000">
      <w:pPr>
        <w:pStyle w:val="normal1"/>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3º- </w:t>
      </w:r>
      <w:r>
        <w:rPr>
          <w:rFonts w:ascii="Times New Roman" w:eastAsia="Times New Roman" w:hAnsi="Times New Roman" w:cs="Times New Roman"/>
          <w:sz w:val="24"/>
          <w:szCs w:val="24"/>
        </w:rPr>
        <w:t>O Poder Executivo regulamentará esta Lei no que couber.</w:t>
      </w:r>
    </w:p>
    <w:p w14:paraId="509BA4AC" w14:textId="77777777" w:rsidR="00381137" w:rsidRDefault="00000000">
      <w:pPr>
        <w:pStyle w:val="normal1"/>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4º -</w:t>
      </w:r>
      <w:r>
        <w:rPr>
          <w:rFonts w:ascii="Times New Roman" w:eastAsia="Times New Roman" w:hAnsi="Times New Roman" w:cs="Times New Roman"/>
          <w:sz w:val="24"/>
          <w:szCs w:val="24"/>
        </w:rPr>
        <w:t xml:space="preserve"> As despesas decorrentes da execução desta Lei correrão à conta de dotações orçamentárias próprias, se necessário.</w:t>
      </w:r>
    </w:p>
    <w:p w14:paraId="7E0938F7" w14:textId="77777777" w:rsidR="00381137" w:rsidRDefault="00000000">
      <w:pPr>
        <w:pStyle w:val="normal1"/>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5º -</w:t>
      </w:r>
      <w:r>
        <w:rPr>
          <w:rFonts w:ascii="Times New Roman" w:eastAsia="Times New Roman" w:hAnsi="Times New Roman" w:cs="Times New Roman"/>
          <w:sz w:val="24"/>
          <w:szCs w:val="24"/>
        </w:rPr>
        <w:t xml:space="preserve"> Esta Lei entra em vigor na data de sua publicação.</w:t>
      </w:r>
    </w:p>
    <w:p w14:paraId="42DB5DCE" w14:textId="77777777" w:rsidR="00381137" w:rsidRDefault="00381137">
      <w:pPr>
        <w:pStyle w:val="normal1"/>
        <w:spacing w:after="240" w:line="360" w:lineRule="auto"/>
        <w:jc w:val="both"/>
        <w:rPr>
          <w:rFonts w:ascii="Times New Roman" w:eastAsia="Times New Roman" w:hAnsi="Times New Roman" w:cs="Times New Roman"/>
          <w:sz w:val="24"/>
          <w:szCs w:val="24"/>
        </w:rPr>
      </w:pPr>
    </w:p>
    <w:p w14:paraId="74AA8E43" w14:textId="77777777" w:rsidR="00381137" w:rsidRDefault="0000000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Palácio Graccho Cardoso, Aracaju, 09 de fevereiro de 2026.</w:t>
      </w:r>
    </w:p>
    <w:p w14:paraId="4E2085CB" w14:textId="77777777" w:rsidR="00381137" w:rsidRDefault="00381137">
      <w:pPr>
        <w:pStyle w:val="normal1"/>
        <w:rPr>
          <w:rFonts w:ascii="Times New Roman" w:eastAsia="Times New Roman" w:hAnsi="Times New Roman" w:cs="Times New Roman"/>
          <w:sz w:val="24"/>
          <w:szCs w:val="24"/>
        </w:rPr>
      </w:pPr>
    </w:p>
    <w:p w14:paraId="50B9947D" w14:textId="77777777" w:rsidR="00381137" w:rsidRDefault="00000000">
      <w:pPr>
        <w:pStyle w:val="normal1"/>
        <w:rPr>
          <w:rFonts w:ascii="Times New Roman" w:eastAsia="Times New Roman" w:hAnsi="Times New Roman" w:cs="Times New Roman"/>
          <w:sz w:val="24"/>
          <w:szCs w:val="24"/>
        </w:rPr>
      </w:pPr>
      <w:r>
        <w:rPr>
          <w:noProof/>
        </w:rPr>
        <w:drawing>
          <wp:anchor distT="0" distB="0" distL="0" distR="0" simplePos="0" relativeHeight="251658240" behindDoc="0" locked="0" layoutInCell="1" hidden="0" allowOverlap="1" wp14:anchorId="45FD5474" wp14:editId="229DCCCB">
            <wp:simplePos x="0" y="0"/>
            <wp:positionH relativeFrom="column">
              <wp:posOffset>2095027</wp:posOffset>
            </wp:positionH>
            <wp:positionV relativeFrom="paragraph">
              <wp:posOffset>53355</wp:posOffset>
            </wp:positionV>
            <wp:extent cx="1208405" cy="619125"/>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08405" cy="619125"/>
                    </a:xfrm>
                    <a:prstGeom prst="rect">
                      <a:avLst/>
                    </a:prstGeom>
                    <a:ln/>
                  </pic:spPr>
                </pic:pic>
              </a:graphicData>
            </a:graphic>
          </wp:anchor>
        </w:drawing>
      </w:r>
    </w:p>
    <w:p w14:paraId="7A824DC8" w14:textId="77777777" w:rsidR="00381137" w:rsidRDefault="00381137">
      <w:pPr>
        <w:pStyle w:val="normal1"/>
        <w:rPr>
          <w:rFonts w:ascii="Times New Roman" w:eastAsia="Times New Roman" w:hAnsi="Times New Roman" w:cs="Times New Roman"/>
          <w:sz w:val="24"/>
          <w:szCs w:val="24"/>
        </w:rPr>
      </w:pPr>
    </w:p>
    <w:p w14:paraId="73EEF1B5" w14:textId="77777777" w:rsidR="00381137" w:rsidRDefault="00381137">
      <w:pPr>
        <w:pStyle w:val="normal1"/>
        <w:jc w:val="center"/>
        <w:rPr>
          <w:rFonts w:ascii="Times New Roman" w:eastAsia="Times New Roman" w:hAnsi="Times New Roman" w:cs="Times New Roman"/>
          <w:sz w:val="24"/>
          <w:szCs w:val="24"/>
        </w:rPr>
      </w:pPr>
    </w:p>
    <w:p w14:paraId="30BB96EE" w14:textId="77777777" w:rsidR="00381137" w:rsidRDefault="0000000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BRENO GARIBALDE</w:t>
      </w:r>
      <w:r>
        <w:rPr>
          <w:rFonts w:ascii="Times New Roman" w:eastAsia="Times New Roman" w:hAnsi="Times New Roman" w:cs="Times New Roman"/>
          <w:sz w:val="24"/>
          <w:szCs w:val="24"/>
        </w:rPr>
        <w:t>,</w:t>
      </w:r>
    </w:p>
    <w:p w14:paraId="2799EAC6" w14:textId="77777777" w:rsidR="00381137" w:rsidRDefault="0000000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Vereador.</w:t>
      </w:r>
    </w:p>
    <w:p w14:paraId="56D07E40" w14:textId="77777777" w:rsidR="00381137" w:rsidRDefault="00381137">
      <w:pPr>
        <w:pStyle w:val="normal1"/>
        <w:jc w:val="center"/>
        <w:rPr>
          <w:rFonts w:ascii="Times New Roman" w:eastAsia="Times New Roman" w:hAnsi="Times New Roman" w:cs="Times New Roman"/>
          <w:sz w:val="24"/>
          <w:szCs w:val="24"/>
        </w:rPr>
      </w:pPr>
    </w:p>
    <w:p w14:paraId="178852AA" w14:textId="77777777" w:rsidR="00381137" w:rsidRDefault="00381137">
      <w:pPr>
        <w:pStyle w:val="normal1"/>
        <w:jc w:val="center"/>
        <w:rPr>
          <w:rFonts w:ascii="Times New Roman" w:eastAsia="Times New Roman" w:hAnsi="Times New Roman" w:cs="Times New Roman"/>
          <w:sz w:val="24"/>
          <w:szCs w:val="24"/>
        </w:rPr>
      </w:pPr>
    </w:p>
    <w:p w14:paraId="63D80F6F" w14:textId="77777777" w:rsidR="00381137" w:rsidRDefault="00381137">
      <w:pPr>
        <w:pStyle w:val="normal1"/>
        <w:jc w:val="center"/>
        <w:rPr>
          <w:rFonts w:ascii="Times New Roman" w:eastAsia="Times New Roman" w:hAnsi="Times New Roman" w:cs="Times New Roman"/>
          <w:sz w:val="24"/>
          <w:szCs w:val="24"/>
        </w:rPr>
      </w:pPr>
    </w:p>
    <w:p w14:paraId="72D500B2" w14:textId="77777777" w:rsidR="00381137" w:rsidRDefault="00381137">
      <w:pPr>
        <w:pStyle w:val="normal1"/>
        <w:jc w:val="center"/>
        <w:rPr>
          <w:rFonts w:ascii="Times New Roman" w:eastAsia="Times New Roman" w:hAnsi="Times New Roman" w:cs="Times New Roman"/>
          <w:sz w:val="24"/>
          <w:szCs w:val="24"/>
        </w:rPr>
      </w:pPr>
    </w:p>
    <w:p w14:paraId="708891AA" w14:textId="77777777" w:rsidR="00381137" w:rsidRDefault="00381137">
      <w:pPr>
        <w:pStyle w:val="normal1"/>
        <w:jc w:val="center"/>
        <w:rPr>
          <w:rFonts w:ascii="Times New Roman" w:eastAsia="Times New Roman" w:hAnsi="Times New Roman" w:cs="Times New Roman"/>
          <w:sz w:val="24"/>
          <w:szCs w:val="24"/>
        </w:rPr>
      </w:pPr>
    </w:p>
    <w:p w14:paraId="42492144" w14:textId="77777777" w:rsidR="00381137" w:rsidRDefault="00381137">
      <w:pPr>
        <w:pStyle w:val="normal1"/>
        <w:jc w:val="center"/>
        <w:rPr>
          <w:rFonts w:ascii="Times New Roman" w:eastAsia="Times New Roman" w:hAnsi="Times New Roman" w:cs="Times New Roman"/>
          <w:sz w:val="24"/>
          <w:szCs w:val="24"/>
        </w:rPr>
      </w:pPr>
    </w:p>
    <w:p w14:paraId="0A8E06F2" w14:textId="77777777" w:rsidR="00381137" w:rsidRDefault="00381137">
      <w:pPr>
        <w:pStyle w:val="normal1"/>
        <w:jc w:val="center"/>
        <w:rPr>
          <w:rFonts w:ascii="Times New Roman" w:eastAsia="Times New Roman" w:hAnsi="Times New Roman" w:cs="Times New Roman"/>
          <w:sz w:val="24"/>
          <w:szCs w:val="24"/>
        </w:rPr>
      </w:pPr>
    </w:p>
    <w:p w14:paraId="05AD3235" w14:textId="77777777" w:rsidR="00381137" w:rsidRDefault="00381137">
      <w:pPr>
        <w:pStyle w:val="normal1"/>
        <w:jc w:val="center"/>
        <w:rPr>
          <w:rFonts w:ascii="Times New Roman" w:eastAsia="Times New Roman" w:hAnsi="Times New Roman" w:cs="Times New Roman"/>
          <w:sz w:val="24"/>
          <w:szCs w:val="24"/>
        </w:rPr>
      </w:pPr>
    </w:p>
    <w:p w14:paraId="606BC8E2" w14:textId="77777777" w:rsidR="00381137" w:rsidRDefault="00381137">
      <w:pPr>
        <w:pStyle w:val="normal1"/>
        <w:jc w:val="center"/>
        <w:rPr>
          <w:rFonts w:ascii="Times New Roman" w:eastAsia="Times New Roman" w:hAnsi="Times New Roman" w:cs="Times New Roman"/>
          <w:sz w:val="24"/>
          <w:szCs w:val="24"/>
        </w:rPr>
      </w:pPr>
    </w:p>
    <w:p w14:paraId="220677B2" w14:textId="77777777" w:rsidR="00381137" w:rsidRDefault="00381137">
      <w:pPr>
        <w:pStyle w:val="normal1"/>
        <w:jc w:val="center"/>
        <w:rPr>
          <w:rFonts w:ascii="Times New Roman" w:eastAsia="Times New Roman" w:hAnsi="Times New Roman" w:cs="Times New Roman"/>
          <w:sz w:val="24"/>
          <w:szCs w:val="24"/>
        </w:rPr>
      </w:pPr>
    </w:p>
    <w:p w14:paraId="6D2AA939" w14:textId="77777777" w:rsidR="00381137" w:rsidRDefault="00381137">
      <w:pPr>
        <w:pStyle w:val="normal1"/>
        <w:jc w:val="center"/>
        <w:rPr>
          <w:rFonts w:ascii="Times New Roman" w:eastAsia="Times New Roman" w:hAnsi="Times New Roman" w:cs="Times New Roman"/>
          <w:sz w:val="24"/>
          <w:szCs w:val="24"/>
        </w:rPr>
      </w:pPr>
    </w:p>
    <w:p w14:paraId="18AAED70" w14:textId="77777777" w:rsidR="00381137" w:rsidRDefault="00381137">
      <w:pPr>
        <w:pStyle w:val="normal1"/>
        <w:jc w:val="center"/>
        <w:rPr>
          <w:rFonts w:ascii="Times New Roman" w:eastAsia="Times New Roman" w:hAnsi="Times New Roman" w:cs="Times New Roman"/>
          <w:sz w:val="24"/>
          <w:szCs w:val="24"/>
        </w:rPr>
      </w:pPr>
    </w:p>
    <w:p w14:paraId="7063B3BB" w14:textId="77777777" w:rsidR="00381137" w:rsidRDefault="00381137">
      <w:pPr>
        <w:pStyle w:val="normal1"/>
        <w:jc w:val="center"/>
        <w:rPr>
          <w:rFonts w:ascii="Times New Roman" w:eastAsia="Times New Roman" w:hAnsi="Times New Roman" w:cs="Times New Roman"/>
          <w:sz w:val="24"/>
          <w:szCs w:val="24"/>
        </w:rPr>
      </w:pPr>
    </w:p>
    <w:p w14:paraId="3BF3092A" w14:textId="77777777" w:rsidR="00381137" w:rsidRDefault="00381137">
      <w:pPr>
        <w:pStyle w:val="normal1"/>
        <w:jc w:val="center"/>
        <w:rPr>
          <w:rFonts w:ascii="Times New Roman" w:eastAsia="Times New Roman" w:hAnsi="Times New Roman" w:cs="Times New Roman"/>
          <w:sz w:val="24"/>
          <w:szCs w:val="24"/>
        </w:rPr>
      </w:pPr>
    </w:p>
    <w:p w14:paraId="75B37063" w14:textId="77777777" w:rsidR="00381137" w:rsidRDefault="00381137">
      <w:pPr>
        <w:pStyle w:val="normal1"/>
        <w:jc w:val="center"/>
        <w:rPr>
          <w:rFonts w:ascii="Times New Roman" w:eastAsia="Times New Roman" w:hAnsi="Times New Roman" w:cs="Times New Roman"/>
          <w:sz w:val="24"/>
          <w:szCs w:val="24"/>
        </w:rPr>
      </w:pPr>
    </w:p>
    <w:p w14:paraId="7FEB87E3" w14:textId="77777777" w:rsidR="00381137" w:rsidRDefault="00381137">
      <w:pPr>
        <w:pStyle w:val="normal1"/>
        <w:jc w:val="center"/>
        <w:rPr>
          <w:rFonts w:ascii="Times New Roman" w:eastAsia="Times New Roman" w:hAnsi="Times New Roman" w:cs="Times New Roman"/>
          <w:sz w:val="24"/>
          <w:szCs w:val="24"/>
        </w:rPr>
      </w:pPr>
    </w:p>
    <w:p w14:paraId="09C90E79" w14:textId="77777777" w:rsidR="00381137" w:rsidRDefault="00381137">
      <w:pPr>
        <w:pStyle w:val="normal1"/>
        <w:jc w:val="center"/>
        <w:rPr>
          <w:rFonts w:ascii="Times New Roman" w:eastAsia="Times New Roman" w:hAnsi="Times New Roman" w:cs="Times New Roman"/>
          <w:sz w:val="24"/>
          <w:szCs w:val="24"/>
        </w:rPr>
      </w:pPr>
    </w:p>
    <w:p w14:paraId="013CE6F1" w14:textId="77777777" w:rsidR="00381137" w:rsidRDefault="00381137">
      <w:pPr>
        <w:pStyle w:val="normal1"/>
        <w:jc w:val="center"/>
        <w:rPr>
          <w:rFonts w:ascii="Times New Roman" w:eastAsia="Times New Roman" w:hAnsi="Times New Roman" w:cs="Times New Roman"/>
          <w:sz w:val="24"/>
          <w:szCs w:val="24"/>
        </w:rPr>
      </w:pPr>
    </w:p>
    <w:p w14:paraId="18745AC2" w14:textId="77777777" w:rsidR="00381137" w:rsidRDefault="00381137">
      <w:pPr>
        <w:pStyle w:val="normal1"/>
        <w:jc w:val="center"/>
        <w:rPr>
          <w:rFonts w:ascii="Times New Roman" w:eastAsia="Times New Roman" w:hAnsi="Times New Roman" w:cs="Times New Roman"/>
          <w:sz w:val="24"/>
          <w:szCs w:val="24"/>
        </w:rPr>
      </w:pPr>
    </w:p>
    <w:p w14:paraId="42CA8896" w14:textId="77777777" w:rsidR="00381137" w:rsidRDefault="00381137">
      <w:pPr>
        <w:pStyle w:val="normal1"/>
        <w:jc w:val="center"/>
        <w:rPr>
          <w:rFonts w:ascii="Times New Roman" w:eastAsia="Times New Roman" w:hAnsi="Times New Roman" w:cs="Times New Roman"/>
          <w:sz w:val="24"/>
          <w:szCs w:val="24"/>
        </w:rPr>
      </w:pPr>
    </w:p>
    <w:p w14:paraId="6EE6CC1A" w14:textId="77777777" w:rsidR="00381137" w:rsidRDefault="00381137">
      <w:pPr>
        <w:pStyle w:val="normal1"/>
        <w:jc w:val="center"/>
        <w:rPr>
          <w:rFonts w:ascii="Times New Roman" w:eastAsia="Times New Roman" w:hAnsi="Times New Roman" w:cs="Times New Roman"/>
          <w:sz w:val="24"/>
          <w:szCs w:val="24"/>
        </w:rPr>
      </w:pPr>
    </w:p>
    <w:p w14:paraId="2730EF4B" w14:textId="77777777" w:rsidR="00381137" w:rsidRDefault="00381137">
      <w:pPr>
        <w:pStyle w:val="normal1"/>
        <w:jc w:val="center"/>
        <w:rPr>
          <w:rFonts w:ascii="Times New Roman" w:eastAsia="Times New Roman" w:hAnsi="Times New Roman" w:cs="Times New Roman"/>
          <w:sz w:val="24"/>
          <w:szCs w:val="24"/>
        </w:rPr>
      </w:pPr>
    </w:p>
    <w:p w14:paraId="1B58CED0" w14:textId="77777777" w:rsidR="00381137" w:rsidRDefault="00381137">
      <w:pPr>
        <w:pStyle w:val="normal1"/>
        <w:jc w:val="center"/>
        <w:rPr>
          <w:rFonts w:ascii="Times New Roman" w:eastAsia="Times New Roman" w:hAnsi="Times New Roman" w:cs="Times New Roman"/>
          <w:sz w:val="24"/>
          <w:szCs w:val="24"/>
        </w:rPr>
      </w:pPr>
    </w:p>
    <w:p w14:paraId="3902CEBD" w14:textId="77777777" w:rsidR="00381137" w:rsidRDefault="00381137">
      <w:pPr>
        <w:pStyle w:val="normal1"/>
        <w:jc w:val="center"/>
        <w:rPr>
          <w:rFonts w:ascii="Times New Roman" w:eastAsia="Times New Roman" w:hAnsi="Times New Roman" w:cs="Times New Roman"/>
          <w:sz w:val="24"/>
          <w:szCs w:val="24"/>
        </w:rPr>
      </w:pPr>
    </w:p>
    <w:p w14:paraId="3BC205F2" w14:textId="77777777" w:rsidR="00381137" w:rsidRDefault="00381137">
      <w:pPr>
        <w:pStyle w:val="normal1"/>
        <w:jc w:val="center"/>
        <w:rPr>
          <w:rFonts w:ascii="Times New Roman" w:eastAsia="Times New Roman" w:hAnsi="Times New Roman" w:cs="Times New Roman"/>
          <w:sz w:val="24"/>
          <w:szCs w:val="24"/>
        </w:rPr>
      </w:pPr>
    </w:p>
    <w:p w14:paraId="1D6AF43A" w14:textId="77777777" w:rsidR="00381137" w:rsidRDefault="00381137">
      <w:pPr>
        <w:pStyle w:val="normal1"/>
        <w:jc w:val="center"/>
        <w:rPr>
          <w:rFonts w:ascii="Times New Roman" w:eastAsia="Times New Roman" w:hAnsi="Times New Roman" w:cs="Times New Roman"/>
          <w:sz w:val="24"/>
          <w:szCs w:val="24"/>
        </w:rPr>
      </w:pPr>
    </w:p>
    <w:p w14:paraId="2B280A59" w14:textId="77777777" w:rsidR="00381137" w:rsidRDefault="00381137">
      <w:pPr>
        <w:pStyle w:val="normal1"/>
        <w:jc w:val="center"/>
        <w:rPr>
          <w:rFonts w:ascii="Times New Roman" w:eastAsia="Times New Roman" w:hAnsi="Times New Roman" w:cs="Times New Roman"/>
          <w:sz w:val="24"/>
          <w:szCs w:val="24"/>
        </w:rPr>
      </w:pPr>
    </w:p>
    <w:p w14:paraId="3A21B16E" w14:textId="77777777" w:rsidR="00381137" w:rsidRDefault="00381137">
      <w:pPr>
        <w:pStyle w:val="normal1"/>
        <w:jc w:val="center"/>
        <w:rPr>
          <w:rFonts w:ascii="Times New Roman" w:eastAsia="Times New Roman" w:hAnsi="Times New Roman" w:cs="Times New Roman"/>
          <w:sz w:val="24"/>
          <w:szCs w:val="24"/>
        </w:rPr>
      </w:pPr>
    </w:p>
    <w:p w14:paraId="39A08C2C" w14:textId="77777777" w:rsidR="00381137" w:rsidRDefault="00381137">
      <w:pPr>
        <w:pStyle w:val="normal1"/>
        <w:jc w:val="center"/>
        <w:rPr>
          <w:rFonts w:ascii="Times New Roman" w:eastAsia="Times New Roman" w:hAnsi="Times New Roman" w:cs="Times New Roman"/>
          <w:sz w:val="24"/>
          <w:szCs w:val="24"/>
        </w:rPr>
      </w:pPr>
    </w:p>
    <w:p w14:paraId="5F2E4B33" w14:textId="77777777" w:rsidR="00381137" w:rsidRDefault="00381137">
      <w:pPr>
        <w:pStyle w:val="normal1"/>
        <w:jc w:val="center"/>
        <w:rPr>
          <w:rFonts w:ascii="Times New Roman" w:eastAsia="Times New Roman" w:hAnsi="Times New Roman" w:cs="Times New Roman"/>
          <w:sz w:val="24"/>
          <w:szCs w:val="24"/>
        </w:rPr>
      </w:pPr>
    </w:p>
    <w:p w14:paraId="6F842E7C" w14:textId="77777777" w:rsidR="00F74942" w:rsidRDefault="00F74942">
      <w:pPr>
        <w:pStyle w:val="normal1"/>
        <w:jc w:val="center"/>
        <w:rPr>
          <w:rFonts w:ascii="Times New Roman" w:eastAsia="Times New Roman" w:hAnsi="Times New Roman" w:cs="Times New Roman"/>
          <w:sz w:val="24"/>
          <w:szCs w:val="24"/>
        </w:rPr>
      </w:pPr>
    </w:p>
    <w:p w14:paraId="1A1E6296" w14:textId="77777777" w:rsidR="00F74942" w:rsidRDefault="00F74942">
      <w:pPr>
        <w:pStyle w:val="normal1"/>
        <w:jc w:val="center"/>
        <w:rPr>
          <w:rFonts w:ascii="Times New Roman" w:eastAsia="Times New Roman" w:hAnsi="Times New Roman" w:cs="Times New Roman"/>
          <w:sz w:val="24"/>
          <w:szCs w:val="24"/>
        </w:rPr>
      </w:pPr>
    </w:p>
    <w:p w14:paraId="40014E11" w14:textId="77777777" w:rsidR="00F74942" w:rsidRDefault="00F74942">
      <w:pPr>
        <w:pStyle w:val="normal1"/>
        <w:jc w:val="center"/>
        <w:rPr>
          <w:rFonts w:ascii="Times New Roman" w:eastAsia="Times New Roman" w:hAnsi="Times New Roman" w:cs="Times New Roman"/>
          <w:sz w:val="24"/>
          <w:szCs w:val="24"/>
        </w:rPr>
      </w:pPr>
    </w:p>
    <w:p w14:paraId="0E07CDDB" w14:textId="77777777" w:rsidR="00381137" w:rsidRDefault="00381137">
      <w:pPr>
        <w:pStyle w:val="normal1"/>
        <w:jc w:val="center"/>
        <w:rPr>
          <w:rFonts w:ascii="Times New Roman" w:eastAsia="Times New Roman" w:hAnsi="Times New Roman" w:cs="Times New Roman"/>
          <w:sz w:val="24"/>
          <w:szCs w:val="24"/>
        </w:rPr>
      </w:pPr>
    </w:p>
    <w:p w14:paraId="5C70F45E" w14:textId="77777777" w:rsidR="00381137" w:rsidRDefault="00381137">
      <w:pPr>
        <w:pStyle w:val="normal1"/>
        <w:jc w:val="center"/>
        <w:rPr>
          <w:rFonts w:ascii="Times New Roman" w:eastAsia="Times New Roman" w:hAnsi="Times New Roman" w:cs="Times New Roman"/>
          <w:sz w:val="24"/>
          <w:szCs w:val="24"/>
        </w:rPr>
      </w:pPr>
    </w:p>
    <w:p w14:paraId="745BA19F" w14:textId="77777777" w:rsidR="00381137" w:rsidRDefault="00381137">
      <w:pPr>
        <w:pStyle w:val="normal1"/>
        <w:jc w:val="center"/>
        <w:rPr>
          <w:rFonts w:ascii="Times New Roman" w:eastAsia="Times New Roman" w:hAnsi="Times New Roman" w:cs="Times New Roman"/>
          <w:sz w:val="24"/>
          <w:szCs w:val="24"/>
        </w:rPr>
      </w:pPr>
    </w:p>
    <w:p w14:paraId="7A544B0B" w14:textId="77777777" w:rsidR="00381137" w:rsidRDefault="00000000">
      <w:pPr>
        <w:pStyle w:val="normal1"/>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JUSTIFICATIVA</w:t>
      </w:r>
    </w:p>
    <w:p w14:paraId="65716B62"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O presente Projeto de Lei tem por finalidade assegurar aos usuários de farmácias e drogarias o acesso gratuito à água potável exclusivamente para a ingestão de medicamentos, medida simples, de baixo custo e de elevado impacto na promoção da saúde, na proteção do consumidor e na concretização da dignidade da pessoa humana.</w:t>
      </w:r>
    </w:p>
    <w:p w14:paraId="4B318C55"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A administração correta de medicamentos por via oral pressupõe, em regra, a ingestão adequada de água, condição essencial para a eficácia terapêutica e para a redução de riscos à saúde. Não raras vezes, o consumidor adquire o medicamento com necessidade de uso imediato, sem, contudo, dispor de água potável no momento da compra, circunstância que pode comprometer o tratamento ou gerar desconforto e insegurança.</w:t>
      </w:r>
    </w:p>
    <w:p w14:paraId="46E16AC7"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A proposta inspira-se em iniciativas legislativas já debatidas em outros municípios, como o Projeto de Lei nº 760/2025, de autoria do Vereador Nabil Bonduki, em tramitação no Município de São Paulo, o que demonstra que a matéria vem sendo tratada como política pública legítima voltada à promoção da saúde e à proteção do consumidor.</w:t>
      </w:r>
    </w:p>
    <w:p w14:paraId="50CA1C39"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A proposição encontra amparo nos arts. 6º e 196 da Constituição Federal, que consagram a saúde como direito de todos e dever do Estado, bem como no art. 170, que estabelece a ordem econômica fundada na valorização do trabalho humano e na livre iniciativa, condicionada, entretanto, ao cumprimento de sua função social. Também se harmoniza com o Código de Defesa do Consumidor (Lei Federal nº 8.078/1990), especialmente no que se refere à proteção da saúde e segurança do consumidor.</w:t>
      </w:r>
    </w:p>
    <w:p w14:paraId="74A99EEE"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No campo jurisprudencial, o Tribunal de Justiça do Distrito Federal e dos Territórios, ao apreciar a Ação Direta de Inconstitucionalidade nº 0023878-89.2017.8.07.0000, reconheceu a constitucionalidade de norma que impôs o fornecimento gratuito de água potável em estabelecimentos privados de acesso ao público, entendendo que tal exigência não viola os princípios da livre iniciativa, da proporcionalidade ou do direito de propriedade. Na ocasião, destacou-se que a medida representa ingerência mínima na atividade econômica, diante do reduzido custo envolvido, sendo plenamente compatível com a função social da empresa.</w:t>
      </w:r>
    </w:p>
    <w:p w14:paraId="2A4303B4"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lastRenderedPageBreak/>
        <w:t>Importa ressaltar que o presente Projeto de Lei delimita de forma expressa e restritiva a obrigação imposta aos estabelecimentos farmacêuticos, circunscrevendo-a exclusivamente à disponibilização de água potável para a ingestão imediata de medicamentos adquiridos no local. Essa delimitação reforça a razoabilidade, a proporcionalidade e a adequação da medida, afastando qualquer alegação de excesso normativo ou de intervenção desmedida na atividade econômica.</w:t>
      </w:r>
    </w:p>
    <w:p w14:paraId="67F1D1F3"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Sob a ótica da competência legislativa, a iniciativa insere-se no âmbito do interesse local e da proteção ao consumidor, matérias que autorizam a atuação normativa do Município, nos termos do art. 30, I e II, da Constituição Federal.</w:t>
      </w:r>
    </w:p>
    <w:p w14:paraId="43105502"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Dessa forma, a proposta não cria obrigação desarrazoada nem impõe ônus significativo aos estabelecimentos, mas concretiza direitos fundamentais, promove a saúde pública e fortalece a tutela do consumidor, em consonância com a ordem constitucional, com a jurisprudência pátria e com experiências legislativas já adotadas no país.</w:t>
      </w:r>
    </w:p>
    <w:p w14:paraId="6499FF9F" w14:textId="77777777" w:rsidR="00F74942" w:rsidRPr="00F74942" w:rsidRDefault="00F74942" w:rsidP="00F74942">
      <w:pPr>
        <w:pStyle w:val="normal1"/>
        <w:spacing w:line="360" w:lineRule="auto"/>
        <w:ind w:firstLine="1418"/>
        <w:jc w:val="both"/>
        <w:rPr>
          <w:rFonts w:ascii="Times New Roman" w:eastAsia="Times New Roman" w:hAnsi="Times New Roman" w:cs="Times New Roman"/>
          <w:sz w:val="24"/>
          <w:szCs w:val="24"/>
        </w:rPr>
      </w:pPr>
      <w:r w:rsidRPr="00F74942">
        <w:rPr>
          <w:rFonts w:ascii="Times New Roman" w:eastAsia="Times New Roman" w:hAnsi="Times New Roman" w:cs="Times New Roman"/>
          <w:sz w:val="24"/>
          <w:szCs w:val="24"/>
        </w:rPr>
        <w:t>Por todo o exposto, evidenciam-se a relevância social, a juridicidade e a constitucionalidade da presente iniciativa, razão pela qual se espera o apoio dos Nobres Pares para sua aprovação.</w:t>
      </w:r>
    </w:p>
    <w:p w14:paraId="388BB3A9" w14:textId="77777777" w:rsidR="00381137" w:rsidRDefault="00381137">
      <w:pPr>
        <w:pStyle w:val="normal1"/>
        <w:spacing w:line="360" w:lineRule="auto"/>
        <w:ind w:firstLine="720"/>
        <w:jc w:val="both"/>
        <w:rPr>
          <w:rFonts w:ascii="Times New Roman" w:eastAsia="Times New Roman" w:hAnsi="Times New Roman" w:cs="Times New Roman"/>
          <w:sz w:val="24"/>
          <w:szCs w:val="24"/>
        </w:rPr>
      </w:pPr>
    </w:p>
    <w:p w14:paraId="627837D4" w14:textId="77777777" w:rsidR="00381137" w:rsidRDefault="0000000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Palácio Graccho Cardoso, Aracaju, 09 de fevereiro de 2026.</w:t>
      </w:r>
    </w:p>
    <w:p w14:paraId="3902AD43" w14:textId="77777777" w:rsidR="00381137" w:rsidRDefault="00381137">
      <w:pPr>
        <w:pStyle w:val="normal1"/>
        <w:rPr>
          <w:rFonts w:ascii="Times New Roman" w:eastAsia="Times New Roman" w:hAnsi="Times New Roman" w:cs="Times New Roman"/>
          <w:sz w:val="24"/>
          <w:szCs w:val="24"/>
        </w:rPr>
      </w:pPr>
    </w:p>
    <w:p w14:paraId="36BDB6BC" w14:textId="77777777" w:rsidR="00381137" w:rsidRDefault="00000000">
      <w:pPr>
        <w:pStyle w:val="normal1"/>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1AC65BBE" wp14:editId="46BA5340">
            <wp:simplePos x="0" y="0"/>
            <wp:positionH relativeFrom="column">
              <wp:posOffset>2095027</wp:posOffset>
            </wp:positionH>
            <wp:positionV relativeFrom="paragraph">
              <wp:posOffset>53355</wp:posOffset>
            </wp:positionV>
            <wp:extent cx="1208405" cy="619125"/>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08405" cy="619125"/>
                    </a:xfrm>
                    <a:prstGeom prst="rect">
                      <a:avLst/>
                    </a:prstGeom>
                    <a:ln/>
                  </pic:spPr>
                </pic:pic>
              </a:graphicData>
            </a:graphic>
          </wp:anchor>
        </w:drawing>
      </w:r>
    </w:p>
    <w:p w14:paraId="27182A82" w14:textId="77777777" w:rsidR="00381137" w:rsidRDefault="00381137">
      <w:pPr>
        <w:pStyle w:val="normal1"/>
        <w:rPr>
          <w:rFonts w:ascii="Times New Roman" w:eastAsia="Times New Roman" w:hAnsi="Times New Roman" w:cs="Times New Roman"/>
          <w:sz w:val="24"/>
          <w:szCs w:val="24"/>
        </w:rPr>
      </w:pPr>
    </w:p>
    <w:p w14:paraId="65237964" w14:textId="77777777" w:rsidR="00381137" w:rsidRDefault="00381137">
      <w:pPr>
        <w:pStyle w:val="normal1"/>
        <w:jc w:val="center"/>
        <w:rPr>
          <w:rFonts w:ascii="Times New Roman" w:eastAsia="Times New Roman" w:hAnsi="Times New Roman" w:cs="Times New Roman"/>
          <w:sz w:val="24"/>
          <w:szCs w:val="24"/>
        </w:rPr>
      </w:pPr>
    </w:p>
    <w:p w14:paraId="1CF4EC10" w14:textId="77777777" w:rsidR="00381137" w:rsidRDefault="0000000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BRENO GARIBALDE</w:t>
      </w:r>
      <w:r>
        <w:rPr>
          <w:rFonts w:ascii="Times New Roman" w:eastAsia="Times New Roman" w:hAnsi="Times New Roman" w:cs="Times New Roman"/>
          <w:sz w:val="24"/>
          <w:szCs w:val="24"/>
        </w:rPr>
        <w:t>,</w:t>
      </w:r>
    </w:p>
    <w:p w14:paraId="7B10E984" w14:textId="77777777" w:rsidR="00381137" w:rsidRDefault="00000000">
      <w:pPr>
        <w:pStyle w:val="normal1"/>
        <w:jc w:val="center"/>
      </w:pPr>
      <w:r>
        <w:rPr>
          <w:rFonts w:ascii="Times New Roman" w:eastAsia="Times New Roman" w:hAnsi="Times New Roman" w:cs="Times New Roman"/>
          <w:sz w:val="24"/>
          <w:szCs w:val="24"/>
        </w:rPr>
        <w:t>Vereador.</w:t>
      </w:r>
    </w:p>
    <w:p w14:paraId="52DB66A3" w14:textId="77777777" w:rsidR="00381137" w:rsidRDefault="00381137">
      <w:pPr>
        <w:pStyle w:val="normal1"/>
        <w:spacing w:line="360" w:lineRule="auto"/>
        <w:jc w:val="both"/>
        <w:rPr>
          <w:rFonts w:ascii="Times New Roman" w:eastAsia="Times New Roman" w:hAnsi="Times New Roman" w:cs="Times New Roman"/>
          <w:sz w:val="24"/>
          <w:szCs w:val="24"/>
        </w:rPr>
      </w:pPr>
    </w:p>
    <w:sectPr w:rsidR="00381137">
      <w:footerReference w:type="default" r:id="rId12"/>
      <w:type w:val="continuous"/>
      <w:pgSz w:w="11906" w:h="16838"/>
      <w:pgMar w:top="2835" w:right="1701" w:bottom="1418" w:left="1701"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D0228" w14:textId="77777777" w:rsidR="00213032" w:rsidRDefault="00213032">
      <w:r>
        <w:separator/>
      </w:r>
    </w:p>
  </w:endnote>
  <w:endnote w:type="continuationSeparator" w:id="0">
    <w:p w14:paraId="16379BB2" w14:textId="77777777" w:rsidR="00213032" w:rsidRDefault="0021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BF3F1E2-F548-4BA1-8955-42CA500BACA8}"/>
  </w:font>
  <w:font w:name="Georgia">
    <w:panose1 w:val="02040502050405020303"/>
    <w:charset w:val="00"/>
    <w:family w:val="roman"/>
    <w:pitch w:val="variable"/>
    <w:sig w:usb0="00000287" w:usb1="00000000" w:usb2="00000000" w:usb3="00000000" w:csb0="0000009F" w:csb1="00000000"/>
    <w:embedItalic r:id="rId2" w:fontKey="{DCD0F354-3E4D-463C-842D-6790BD2DB548}"/>
  </w:font>
  <w:font w:name="Calibri">
    <w:panose1 w:val="020F0502020204030204"/>
    <w:charset w:val="00"/>
    <w:family w:val="swiss"/>
    <w:pitch w:val="variable"/>
    <w:sig w:usb0="E4002EFF" w:usb1="C200247B" w:usb2="00000009" w:usb3="00000000" w:csb0="000001FF" w:csb1="00000000"/>
    <w:embedRegular r:id="rId3" w:fontKey="{A723C3E8-2EB6-445D-B2B4-5EB253775B58}"/>
  </w:font>
  <w:font w:name="Cambria">
    <w:panose1 w:val="02040503050406030204"/>
    <w:charset w:val="00"/>
    <w:family w:val="roman"/>
    <w:pitch w:val="variable"/>
    <w:sig w:usb0="E00006FF" w:usb1="420024FF" w:usb2="02000000" w:usb3="00000000" w:csb0="0000019F" w:csb1="00000000"/>
    <w:embedRegular r:id="rId4" w:fontKey="{527DDB9D-642F-4570-82F0-DA307C766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7E2B2" w14:textId="77777777" w:rsidR="00381137" w:rsidRDefault="00381137">
    <w:pPr>
      <w:pStyle w:val="normal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6182" w14:textId="77777777" w:rsidR="00381137" w:rsidRDefault="00381137">
    <w:pPr>
      <w:pStyle w:val="normal1"/>
      <w:rPr>
        <w:rFonts w:ascii="Times New Roman" w:eastAsia="Times New Roman" w:hAnsi="Times New Roman" w:cs="Times New Roman"/>
        <w:sz w:val="24"/>
        <w:szCs w:val="24"/>
      </w:rPr>
    </w:pPr>
  </w:p>
  <w:p w14:paraId="566969AE" w14:textId="77777777" w:rsidR="00381137" w:rsidRDefault="00381137">
    <w:pPr>
      <w:pStyle w:val="normal1"/>
      <w:jc w:val="center"/>
      <w:rPr>
        <w:rFonts w:ascii="Times New Roman" w:eastAsia="Times New Roman" w:hAnsi="Times New Roman" w:cs="Times New Roman"/>
        <w:sz w:val="24"/>
        <w:szCs w:val="24"/>
      </w:rPr>
    </w:pPr>
  </w:p>
  <w:p w14:paraId="25080D8E" w14:textId="77777777" w:rsidR="00381137" w:rsidRDefault="00381137">
    <w:pPr>
      <w:pStyle w:val="normal1"/>
      <w:jc w:val="center"/>
      <w:rPr>
        <w:rFonts w:ascii="Times New Roman" w:eastAsia="Times New Roman" w:hAnsi="Times New Roman" w:cs="Times New Roman"/>
        <w:sz w:val="24"/>
        <w:szCs w:val="24"/>
      </w:rPr>
    </w:pPr>
  </w:p>
  <w:p w14:paraId="40FCD628" w14:textId="77777777" w:rsidR="00381137" w:rsidRDefault="00381137">
    <w:pPr>
      <w:pStyle w:val="normal1"/>
      <w:jc w:val="center"/>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62DCC" w14:textId="77777777" w:rsidR="00213032" w:rsidRDefault="00213032">
      <w:r>
        <w:separator/>
      </w:r>
    </w:p>
  </w:footnote>
  <w:footnote w:type="continuationSeparator" w:id="0">
    <w:p w14:paraId="41627511" w14:textId="77777777" w:rsidR="00213032" w:rsidRDefault="00213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C335" w14:textId="77777777" w:rsidR="00381137" w:rsidRDefault="00381137">
    <w:pPr>
      <w:pStyle w:val="normal1"/>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CE2B" w14:textId="77777777" w:rsidR="00381137" w:rsidRDefault="00000000">
    <w:pPr>
      <w:pStyle w:val="normal1"/>
      <w:jc w:val="center"/>
      <w:rPr>
        <w:b/>
        <w:bCs/>
        <w:color w:val="000000"/>
        <w:sz w:val="24"/>
        <w:szCs w:val="24"/>
      </w:rPr>
    </w:pPr>
    <w:r>
      <w:rPr>
        <w:noProof/>
      </w:rPr>
      <w:drawing>
        <wp:anchor distT="0" distB="0" distL="114300" distR="114300" simplePos="0" relativeHeight="251658240" behindDoc="0" locked="0" layoutInCell="1" hidden="0" allowOverlap="1" wp14:anchorId="0D9BCC2D" wp14:editId="2CF488A8">
          <wp:simplePos x="0" y="0"/>
          <wp:positionH relativeFrom="column">
            <wp:posOffset>2272030</wp:posOffset>
          </wp:positionH>
          <wp:positionV relativeFrom="paragraph">
            <wp:posOffset>24765</wp:posOffset>
          </wp:positionV>
          <wp:extent cx="781050" cy="781050"/>
          <wp:effectExtent l="0" t="0" r="0" b="0"/>
          <wp:wrapSquare wrapText="bothSides" distT="0" distB="0" distL="114300" distR="11430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781050"/>
                  </a:xfrm>
                  <a:prstGeom prst="rect">
                    <a:avLst/>
                  </a:prstGeom>
                  <a:ln/>
                </pic:spPr>
              </pic:pic>
            </a:graphicData>
          </a:graphic>
        </wp:anchor>
      </w:drawing>
    </w:r>
  </w:p>
  <w:p w14:paraId="4388EF1C" w14:textId="77777777" w:rsidR="00381137" w:rsidRDefault="00381137">
    <w:pPr>
      <w:pStyle w:val="normal1"/>
      <w:jc w:val="center"/>
      <w:rPr>
        <w:b/>
        <w:bCs/>
        <w:color w:val="000000"/>
        <w:sz w:val="24"/>
        <w:szCs w:val="24"/>
      </w:rPr>
    </w:pPr>
  </w:p>
  <w:p w14:paraId="7749D471" w14:textId="77777777" w:rsidR="00381137" w:rsidRDefault="00381137">
    <w:pPr>
      <w:pStyle w:val="normal1"/>
      <w:jc w:val="center"/>
      <w:rPr>
        <w:b/>
        <w:bCs/>
        <w:color w:val="000000"/>
        <w:sz w:val="24"/>
        <w:szCs w:val="24"/>
      </w:rPr>
    </w:pPr>
  </w:p>
  <w:p w14:paraId="6667F9FF" w14:textId="77777777" w:rsidR="00381137" w:rsidRDefault="00381137">
    <w:pPr>
      <w:pStyle w:val="normal1"/>
      <w:jc w:val="center"/>
      <w:rPr>
        <w:b/>
        <w:bCs/>
        <w:color w:val="000000"/>
        <w:sz w:val="24"/>
        <w:szCs w:val="24"/>
      </w:rPr>
    </w:pPr>
  </w:p>
  <w:p w14:paraId="3DEE8AB9" w14:textId="77777777" w:rsidR="00381137" w:rsidRDefault="00381137">
    <w:pPr>
      <w:pStyle w:val="normal1"/>
      <w:jc w:val="center"/>
      <w:rPr>
        <w:b/>
        <w:bCs/>
        <w:color w:val="000000"/>
        <w:sz w:val="24"/>
        <w:szCs w:val="24"/>
      </w:rPr>
    </w:pPr>
  </w:p>
  <w:p w14:paraId="034CA1F2" w14:textId="77777777" w:rsidR="00381137" w:rsidRDefault="00000000">
    <w:pPr>
      <w:pStyle w:val="normal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ESTADO DE SERGIPE</w:t>
    </w:r>
  </w:p>
  <w:p w14:paraId="2DED6003" w14:textId="77777777" w:rsidR="00381137" w:rsidRDefault="00000000">
    <w:pPr>
      <w:pStyle w:val="normal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CÂMARA MUNICIPAL DE ARACAJU</w:t>
    </w:r>
  </w:p>
  <w:p w14:paraId="0689152F" w14:textId="77777777" w:rsidR="00381137" w:rsidRDefault="00381137">
    <w:pPr>
      <w:pStyle w:val="normal1"/>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3D48" w14:textId="77777777" w:rsidR="00381137" w:rsidRDefault="00000000">
    <w:pPr>
      <w:pStyle w:val="normal1"/>
      <w:jc w:val="center"/>
      <w:rPr>
        <w:b/>
        <w:bCs/>
        <w:color w:val="000000"/>
        <w:sz w:val="24"/>
        <w:szCs w:val="24"/>
      </w:rPr>
    </w:pPr>
    <w:r>
      <w:rPr>
        <w:noProof/>
      </w:rPr>
      <w:drawing>
        <wp:anchor distT="0" distB="0" distL="114300" distR="114300" simplePos="0" relativeHeight="251659264" behindDoc="0" locked="0" layoutInCell="1" hidden="0" allowOverlap="1" wp14:anchorId="3C2B5240" wp14:editId="64FF2416">
          <wp:simplePos x="0" y="0"/>
          <wp:positionH relativeFrom="column">
            <wp:posOffset>2272030</wp:posOffset>
          </wp:positionH>
          <wp:positionV relativeFrom="paragraph">
            <wp:posOffset>24765</wp:posOffset>
          </wp:positionV>
          <wp:extent cx="781050" cy="781050"/>
          <wp:effectExtent l="0" t="0" r="0" b="0"/>
          <wp:wrapSquare wrapText="bothSides" distT="0" distB="0" distL="114300" distR="11430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781050"/>
                  </a:xfrm>
                  <a:prstGeom prst="rect">
                    <a:avLst/>
                  </a:prstGeom>
                  <a:ln/>
                </pic:spPr>
              </pic:pic>
            </a:graphicData>
          </a:graphic>
        </wp:anchor>
      </w:drawing>
    </w:r>
  </w:p>
  <w:p w14:paraId="6B5EC25A" w14:textId="77777777" w:rsidR="00381137" w:rsidRDefault="00381137">
    <w:pPr>
      <w:pStyle w:val="normal1"/>
      <w:jc w:val="center"/>
      <w:rPr>
        <w:b/>
        <w:bCs/>
        <w:color w:val="000000"/>
        <w:sz w:val="24"/>
        <w:szCs w:val="24"/>
      </w:rPr>
    </w:pPr>
  </w:p>
  <w:p w14:paraId="2D52F6AD" w14:textId="77777777" w:rsidR="00381137" w:rsidRDefault="00381137">
    <w:pPr>
      <w:pStyle w:val="normal1"/>
      <w:jc w:val="center"/>
      <w:rPr>
        <w:b/>
        <w:bCs/>
        <w:color w:val="000000"/>
        <w:sz w:val="24"/>
        <w:szCs w:val="24"/>
      </w:rPr>
    </w:pPr>
  </w:p>
  <w:p w14:paraId="62CE079D" w14:textId="77777777" w:rsidR="00381137" w:rsidRDefault="00381137">
    <w:pPr>
      <w:pStyle w:val="normal1"/>
      <w:jc w:val="center"/>
      <w:rPr>
        <w:b/>
        <w:bCs/>
        <w:color w:val="000000"/>
        <w:sz w:val="24"/>
        <w:szCs w:val="24"/>
      </w:rPr>
    </w:pPr>
  </w:p>
  <w:p w14:paraId="1506F7CA" w14:textId="77777777" w:rsidR="00381137" w:rsidRDefault="00381137">
    <w:pPr>
      <w:pStyle w:val="normal1"/>
      <w:jc w:val="center"/>
      <w:rPr>
        <w:b/>
        <w:bCs/>
        <w:color w:val="000000"/>
        <w:sz w:val="24"/>
        <w:szCs w:val="24"/>
      </w:rPr>
    </w:pPr>
  </w:p>
  <w:p w14:paraId="475CCD7C" w14:textId="77777777" w:rsidR="00381137" w:rsidRDefault="00000000">
    <w:pPr>
      <w:pStyle w:val="normal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ESTADO DE SERGIPE</w:t>
    </w:r>
  </w:p>
  <w:p w14:paraId="4E43E45D" w14:textId="77777777" w:rsidR="00381137" w:rsidRDefault="00000000">
    <w:pPr>
      <w:pStyle w:val="normal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CÂMARA MUNICIPAL DE ARACAJU</w:t>
    </w:r>
  </w:p>
  <w:p w14:paraId="1D9CA738" w14:textId="77777777" w:rsidR="00381137" w:rsidRDefault="00381137">
    <w:pPr>
      <w:pStyle w:val="normal1"/>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137"/>
    <w:rsid w:val="00213032"/>
    <w:rsid w:val="00381137"/>
    <w:rsid w:val="00A65BFC"/>
    <w:rsid w:val="00F749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F07F"/>
  <w15:docId w15:val="{19020B67-1726-4DE4-9E42-2128B21CC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tabs>
        <w:tab w:val="left" w:pos="1080"/>
      </w:tabs>
      <w:jc w:val="center"/>
      <w:outlineLvl w:val="0"/>
    </w:pPr>
    <w:rPr>
      <w:color w:val="000000"/>
      <w:u w:val="single"/>
    </w:rPr>
  </w:style>
  <w:style w:type="paragraph" w:styleId="Ttulo2">
    <w:name w:val="heading 2"/>
    <w:basedOn w:val="Normal"/>
    <w:next w:val="Normal"/>
    <w:uiPriority w:val="9"/>
    <w:semiHidden/>
    <w:unhideWhenUsed/>
    <w:qFormat/>
    <w:pPr>
      <w:keepNext/>
      <w:pBdr>
        <w:top w:val="nil"/>
        <w:left w:val="nil"/>
        <w:bottom w:val="nil"/>
        <w:right w:val="nil"/>
        <w:between w:val="nil"/>
      </w:pBdr>
      <w:tabs>
        <w:tab w:val="left" w:pos="1800"/>
      </w:tabs>
      <w:spacing w:before="240" w:after="60"/>
      <w:outlineLvl w:val="1"/>
    </w:pPr>
    <w:rPr>
      <w:b/>
      <w:bCs/>
      <w:i/>
      <w:i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tabs>
        <w:tab w:val="left" w:pos="720"/>
      </w:tabs>
      <w:spacing w:before="240" w:after="60"/>
      <w:ind w:left="720" w:hanging="432"/>
      <w:outlineLvl w:val="2"/>
    </w:pPr>
    <w:rPr>
      <w:b/>
      <w:bCs/>
      <w:color w:val="000000"/>
      <w:sz w:val="26"/>
      <w:szCs w:val="26"/>
    </w:rPr>
  </w:style>
  <w:style w:type="paragraph" w:styleId="Ttulo4">
    <w:name w:val="heading 4"/>
    <w:basedOn w:val="Normal"/>
    <w:next w:val="Normal"/>
    <w:uiPriority w:val="9"/>
    <w:semiHidden/>
    <w:unhideWhenUsed/>
    <w:qFormat/>
    <w:pPr>
      <w:keepNext/>
      <w:pBdr>
        <w:top w:val="nil"/>
        <w:left w:val="nil"/>
        <w:bottom w:val="nil"/>
        <w:right w:val="nil"/>
        <w:between w:val="nil"/>
      </w:pBdr>
      <w:tabs>
        <w:tab w:val="left" w:pos="864"/>
      </w:tabs>
      <w:spacing w:before="240" w:after="60"/>
      <w:ind w:left="864" w:hanging="144"/>
      <w:outlineLvl w:val="3"/>
    </w:pPr>
    <w:rPr>
      <w:b/>
      <w:bCs/>
      <w:color w:val="000000"/>
      <w:sz w:val="28"/>
      <w:szCs w:val="28"/>
    </w:rPr>
  </w:style>
  <w:style w:type="paragraph" w:styleId="Ttulo5">
    <w:name w:val="heading 5"/>
    <w:basedOn w:val="Normal"/>
    <w:next w:val="Normal"/>
    <w:uiPriority w:val="9"/>
    <w:semiHidden/>
    <w:unhideWhenUsed/>
    <w:qFormat/>
    <w:pPr>
      <w:pBdr>
        <w:top w:val="nil"/>
        <w:left w:val="nil"/>
        <w:bottom w:val="nil"/>
        <w:right w:val="nil"/>
        <w:between w:val="nil"/>
      </w:pBdr>
      <w:tabs>
        <w:tab w:val="left" w:pos="1008"/>
      </w:tabs>
      <w:spacing w:before="240" w:after="60"/>
      <w:ind w:left="1008" w:hanging="432"/>
      <w:outlineLvl w:val="4"/>
    </w:pPr>
    <w:rPr>
      <w:b/>
      <w:bCs/>
      <w:i/>
      <w:iCs/>
      <w:color w:val="000000"/>
      <w:sz w:val="26"/>
      <w:szCs w:val="26"/>
    </w:rPr>
  </w:style>
  <w:style w:type="paragraph" w:styleId="Ttulo6">
    <w:name w:val="heading 6"/>
    <w:basedOn w:val="Normal"/>
    <w:next w:val="Normal"/>
    <w:uiPriority w:val="9"/>
    <w:semiHidden/>
    <w:unhideWhenUsed/>
    <w:qFormat/>
    <w:pPr>
      <w:pBdr>
        <w:top w:val="nil"/>
        <w:left w:val="nil"/>
        <w:bottom w:val="nil"/>
        <w:right w:val="nil"/>
        <w:between w:val="nil"/>
      </w:pBdr>
      <w:tabs>
        <w:tab w:val="left" w:pos="1152"/>
      </w:tabs>
      <w:spacing w:before="240" w:after="60"/>
      <w:ind w:left="1152" w:hanging="432"/>
      <w:outlineLvl w:val="5"/>
    </w:pPr>
    <w:rPr>
      <w:b/>
      <w:bCs/>
      <w:color w:val="000000"/>
      <w:sz w:val="22"/>
      <w:szCs w:val="22"/>
    </w:rPr>
  </w:style>
  <w:style w:type="paragraph" w:styleId="Ttulo7">
    <w:name w:val="heading 7"/>
    <w:basedOn w:val="normal1"/>
    <w:next w:val="normal1"/>
    <w:qFormat/>
    <w:pPr>
      <w:tabs>
        <w:tab w:val="left" w:pos="1296"/>
      </w:tabs>
      <w:suppressAutoHyphens/>
      <w:spacing w:before="240" w:after="60" w:line="1" w:lineRule="atLeast"/>
      <w:ind w:left="1296" w:hanging="288"/>
      <w:textAlignment w:val="top"/>
      <w:outlineLvl w:val="6"/>
    </w:pPr>
    <w:rPr>
      <w:rFonts w:ascii="Arial (W1)" w:hAnsi="Arial (W1)"/>
      <w:position w:val="-1"/>
      <w:sz w:val="24"/>
      <w:szCs w:val="24"/>
      <w:lang w:eastAsia="pt-BR" w:bidi="ar-SA"/>
    </w:rPr>
  </w:style>
  <w:style w:type="paragraph" w:styleId="Ttulo8">
    <w:name w:val="heading 8"/>
    <w:basedOn w:val="normal1"/>
    <w:next w:val="normal1"/>
    <w:qFormat/>
    <w:pPr>
      <w:tabs>
        <w:tab w:val="left" w:pos="1440"/>
      </w:tabs>
      <w:suppressAutoHyphens/>
      <w:spacing w:before="240" w:after="60" w:line="1" w:lineRule="atLeast"/>
      <w:ind w:left="1440" w:hanging="432"/>
      <w:textAlignment w:val="top"/>
      <w:outlineLvl w:val="7"/>
    </w:pPr>
    <w:rPr>
      <w:rFonts w:ascii="Arial (W1)" w:hAnsi="Arial (W1)"/>
      <w:i/>
      <w:iCs/>
      <w:position w:val="-1"/>
      <w:sz w:val="24"/>
      <w:szCs w:val="24"/>
      <w:lang w:eastAsia="pt-BR" w:bidi="ar-SA"/>
    </w:rPr>
  </w:style>
  <w:style w:type="paragraph" w:styleId="Ttulo9">
    <w:name w:val="heading 9"/>
    <w:basedOn w:val="normal1"/>
    <w:next w:val="normal1"/>
    <w:qFormat/>
    <w:pPr>
      <w:tabs>
        <w:tab w:val="left" w:pos="1584"/>
      </w:tabs>
      <w:suppressAutoHyphens/>
      <w:spacing w:before="240" w:after="60" w:line="1" w:lineRule="atLeast"/>
      <w:ind w:left="1584" w:hanging="144"/>
      <w:textAlignment w:val="top"/>
      <w:outlineLvl w:val="8"/>
    </w:pPr>
    <w:rPr>
      <w:position w:val="-1"/>
      <w:sz w:val="22"/>
      <w:szCs w:val="22"/>
      <w:lang w:eastAsia="pt-BR" w:bidi="ar-SA"/>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1"/>
    <w:uiPriority w:val="10"/>
    <w:qFormat/>
    <w:pPr>
      <w:suppressAutoHyphens/>
      <w:spacing w:line="1" w:lineRule="atLeast"/>
      <w:jc w:val="center"/>
      <w:textAlignment w:val="top"/>
      <w:outlineLvl w:val="0"/>
    </w:pPr>
    <w:rPr>
      <w:b/>
      <w:position w:val="-1"/>
      <w:lang w:eastAsia="pt-BR" w:bidi="ar-SA"/>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character" w:customStyle="1" w:styleId="CorpodetextoChar">
    <w:name w:val="Corpo de texto Char"/>
    <w:qFormat/>
    <w:rPr>
      <w:rFonts w:ascii="Arial (W1)" w:hAnsi="Arial (W1)"/>
      <w:w w:val="100"/>
      <w:position w:val="0"/>
      <w:sz w:val="20"/>
      <w:effect w:val="none"/>
      <w:vertAlign w:val="baseline"/>
      <w:em w:val="none"/>
    </w:rPr>
  </w:style>
  <w:style w:type="character" w:customStyle="1" w:styleId="st1">
    <w:name w:val="st1"/>
    <w:basedOn w:val="Fontepargpadro"/>
    <w:qFormat/>
    <w:rPr>
      <w:w w:val="100"/>
      <w:position w:val="0"/>
      <w:sz w:val="20"/>
      <w:effect w:val="none"/>
      <w:vertAlign w:val="baseline"/>
      <w:em w:val="none"/>
    </w:rPr>
  </w:style>
  <w:style w:type="character" w:customStyle="1" w:styleId="TtuloChar">
    <w:name w:val="Título Char"/>
    <w:qFormat/>
    <w:rPr>
      <w:rFonts w:ascii="Arial" w:hAnsi="Arial"/>
      <w:b/>
      <w:w w:val="100"/>
      <w:position w:val="0"/>
      <w:sz w:val="20"/>
      <w:effect w:val="none"/>
      <w:vertAlign w:val="baseline"/>
      <w:em w:val="none"/>
    </w:rPr>
  </w:style>
  <w:style w:type="character" w:customStyle="1" w:styleId="TextodebaloChar">
    <w:name w:val="Texto de balão Char"/>
    <w:qFormat/>
    <w:rPr>
      <w:rFonts w:ascii="Segoe UI" w:hAnsi="Segoe UI" w:cs="Segoe UI"/>
      <w:w w:val="100"/>
      <w:position w:val="0"/>
      <w:sz w:val="18"/>
      <w:szCs w:val="18"/>
      <w:effect w:val="none"/>
      <w:vertAlign w:val="baseline"/>
      <w:em w:val="none"/>
    </w:rPr>
  </w:style>
  <w:style w:type="paragraph" w:styleId="Corpodetexto">
    <w:name w:val="Body Text"/>
    <w:basedOn w:val="normal1"/>
    <w:qFormat/>
    <w:pPr>
      <w:suppressAutoHyphens/>
      <w:spacing w:after="120" w:line="1" w:lineRule="atLeast"/>
      <w:textAlignment w:val="top"/>
      <w:outlineLvl w:val="0"/>
    </w:pPr>
    <w:rPr>
      <w:rFonts w:ascii="Arial (W1)" w:hAnsi="Arial (W1)"/>
      <w:vertAlign w:val="subscript"/>
      <w:lang w:eastAsia="pt-BR" w:bidi="ar-SA"/>
    </w:r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normal1">
    <w:name w:val="normal1"/>
    <w:qFormat/>
    <w:rPr>
      <w:lang w:eastAsia="zh-CN" w:bidi="hi-IN"/>
    </w:rPr>
  </w:style>
  <w:style w:type="paragraph" w:customStyle="1" w:styleId="CabealhoeRodap">
    <w:name w:val="Cabeçalho e Rodapé"/>
    <w:basedOn w:val="Normal"/>
    <w:qFormat/>
  </w:style>
  <w:style w:type="paragraph" w:styleId="Cabealho">
    <w:name w:val="header"/>
    <w:basedOn w:val="normal1"/>
    <w:qFormat/>
    <w:pPr>
      <w:tabs>
        <w:tab w:val="center" w:pos="4419"/>
        <w:tab w:val="right" w:pos="8838"/>
      </w:tabs>
      <w:suppressAutoHyphens/>
      <w:spacing w:line="1" w:lineRule="atLeast"/>
      <w:textAlignment w:val="top"/>
      <w:outlineLvl w:val="0"/>
    </w:pPr>
    <w:rPr>
      <w:rFonts w:ascii="Arial (W1)" w:hAnsi="Arial (W1)"/>
      <w:position w:val="-1"/>
      <w:lang w:eastAsia="pt-BR" w:bidi="ar-SA"/>
    </w:rPr>
  </w:style>
  <w:style w:type="paragraph" w:styleId="Rodap">
    <w:name w:val="footer"/>
    <w:basedOn w:val="normal1"/>
    <w:qFormat/>
    <w:pPr>
      <w:tabs>
        <w:tab w:val="center" w:pos="4419"/>
        <w:tab w:val="right" w:pos="8838"/>
      </w:tabs>
      <w:suppressAutoHyphens/>
      <w:spacing w:line="1" w:lineRule="atLeast"/>
      <w:textAlignment w:val="top"/>
      <w:outlineLvl w:val="0"/>
    </w:pPr>
    <w:rPr>
      <w:rFonts w:ascii="Arial (W1)" w:hAnsi="Arial (W1)"/>
      <w:position w:val="-1"/>
      <w:lang w:eastAsia="pt-BR" w:bidi="ar-SA"/>
    </w:rPr>
  </w:style>
  <w:style w:type="paragraph" w:styleId="Recuodecorpodetexto">
    <w:name w:val="Body Text Indent"/>
    <w:basedOn w:val="normal1"/>
    <w:qFormat/>
    <w:pPr>
      <w:suppressAutoHyphens/>
      <w:spacing w:line="1" w:lineRule="atLeast"/>
      <w:ind w:left="4248"/>
      <w:textAlignment w:val="top"/>
      <w:outlineLvl w:val="0"/>
    </w:pPr>
    <w:rPr>
      <w:rFonts w:ascii="Arial (W1)" w:hAnsi="Arial (W1)"/>
      <w:position w:val="-1"/>
      <w:lang w:eastAsia="pt-BR" w:bidi="ar-SA"/>
    </w:rPr>
  </w:style>
  <w:style w:type="paragraph" w:styleId="Textodebalo">
    <w:name w:val="Balloon Text"/>
    <w:basedOn w:val="normal1"/>
    <w:qFormat/>
    <w:pPr>
      <w:suppressAutoHyphens/>
      <w:spacing w:line="1" w:lineRule="atLeast"/>
      <w:textAlignment w:val="top"/>
      <w:outlineLvl w:val="0"/>
    </w:pPr>
    <w:rPr>
      <w:rFonts w:ascii="Segoe UI" w:hAnsi="Segoe UI" w:cs="Segoe UI"/>
      <w:position w:val="-1"/>
      <w:sz w:val="18"/>
      <w:szCs w:val="18"/>
      <w:lang w:eastAsia="pt-BR" w:bidi="ar-SA"/>
    </w:rPr>
  </w:style>
  <w:style w:type="paragraph" w:styleId="NormalWeb">
    <w:name w:val="Normal (Web)"/>
    <w:basedOn w:val="normal1"/>
    <w:uiPriority w:val="99"/>
    <w:qFormat/>
    <w:pPr>
      <w:suppressAutoHyphens/>
      <w:spacing w:beforeAutospacing="1" w:afterAutospacing="1" w:line="1" w:lineRule="atLeast"/>
      <w:textAlignment w:val="top"/>
      <w:outlineLvl w:val="0"/>
    </w:pPr>
    <w:rPr>
      <w:rFonts w:ascii="Times New Roman" w:hAnsi="Times New Roman"/>
      <w:position w:val="-1"/>
      <w:sz w:val="24"/>
      <w:szCs w:val="24"/>
      <w:lang w:eastAsia="pt-BR" w:bidi="ar-SA"/>
    </w:r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33ORkaNAabyibORhJ+rT75Y1w==">CgMxLjA4AHIhMXcydTh3dGJETXFRYV9SaHQ4SkdjWWtZUlBuSkotYUlF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747</Words>
  <Characters>4039</Characters>
  <Application>Microsoft Office Word</Application>
  <DocSecurity>0</DocSecurity>
  <Lines>33</Lines>
  <Paragraphs>9</Paragraphs>
  <ScaleCrop>false</ScaleCrop>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DDO</dc:creator>
  <cp:lastModifiedBy>Salvelina Moraes dos Santos</cp:lastModifiedBy>
  <cp:revision>2</cp:revision>
  <dcterms:created xsi:type="dcterms:W3CDTF">2026-02-26T17:16:00Z</dcterms:created>
  <dcterms:modified xsi:type="dcterms:W3CDTF">2026-02-26T17:16:00Z</dcterms:modified>
</cp:coreProperties>
</file>