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AA9F" w14:textId="49E91C7E" w:rsidR="003114BB" w:rsidRDefault="00217438" w:rsidP="009662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MOÇÃO</w:t>
      </w:r>
      <w:r w:rsidR="00E47D77">
        <w:rPr>
          <w:rFonts w:ascii="Times New Roman" w:eastAsia="Times New Roman" w:hAnsi="Times New Roman" w:cs="Times New Roman"/>
          <w:b/>
          <w:sz w:val="24"/>
          <w:szCs w:val="24"/>
        </w:rPr>
        <w:t xml:space="preserve"> N° </w:t>
      </w:r>
      <w:r w:rsidR="00043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E47D77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D565E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1316410" w14:textId="77777777" w:rsidR="003114BB" w:rsidRDefault="003114BB" w:rsidP="009662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88C88" w14:textId="39E1895A" w:rsidR="003114BB" w:rsidRDefault="00E47D77" w:rsidP="0096627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 w:rsidR="00D606EC">
        <w:rPr>
          <w:rFonts w:ascii="Times New Roman" w:eastAsia="Times New Roman" w:hAnsi="Times New Roman" w:cs="Times New Roman"/>
          <w:sz w:val="24"/>
          <w:szCs w:val="24"/>
        </w:rPr>
        <w:t>Isac Silveira</w:t>
      </w:r>
    </w:p>
    <w:p w14:paraId="54942BA0" w14:textId="77777777" w:rsidR="003114BB" w:rsidRDefault="003114BB" w:rsidP="0096627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D3B82" w14:textId="77777777" w:rsidR="00C37E1F" w:rsidRDefault="00C37E1F" w:rsidP="0096627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 w:rsidP="009662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 w:rsidP="00966274">
      <w:pPr>
        <w:spacing w:after="0" w:line="360" w:lineRule="auto"/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A1D97" w14:textId="51134387" w:rsidR="00D606EC" w:rsidRDefault="00E47D77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Requeiro à Mesa, na forma regimental, e após ouvido o Plenário, com fundamento no</w:t>
      </w:r>
      <w:r w:rsidR="00D606E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arti</w:t>
      </w:r>
      <w:r w:rsidR="00D606EC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606E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606E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606EC">
        <w:rPr>
          <w:rFonts w:ascii="Times New Roman" w:eastAsia="Times New Roman" w:hAnsi="Times New Roman" w:cs="Times New Roman"/>
          <w:sz w:val="24"/>
          <w:szCs w:val="24"/>
        </w:rPr>
        <w:t xml:space="preserve"> e 158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Regimento Interno, a </w:t>
      </w:r>
      <w:r w:rsidR="00D606EC">
        <w:rPr>
          <w:rFonts w:ascii="Times New Roman" w:eastAsia="Times New Roman" w:hAnsi="Times New Roman" w:cs="Times New Roman"/>
          <w:sz w:val="24"/>
          <w:szCs w:val="24"/>
        </w:rPr>
        <w:t xml:space="preserve">aprovação de </w:t>
      </w:r>
      <w:r w:rsidR="004F310D" w:rsidRPr="004F310D">
        <w:rPr>
          <w:rFonts w:ascii="Times New Roman" w:eastAsia="Times New Roman" w:hAnsi="Times New Roman" w:cs="Times New Roman"/>
          <w:b/>
          <w:bCs/>
          <w:sz w:val="24"/>
          <w:szCs w:val="24"/>
        </w:rPr>
        <w:t>MOÇÃO DE SOLIDARIEDADE</w:t>
      </w:r>
      <w:r w:rsidR="004F310D" w:rsidRPr="004F31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F310D" w:rsidRPr="004F310D">
        <w:rPr>
          <w:rFonts w:ascii="Times New Roman" w:eastAsia="Times New Roman" w:hAnsi="Times New Roman" w:cs="Times New Roman"/>
          <w:sz w:val="24"/>
          <w:szCs w:val="24"/>
        </w:rPr>
        <w:t>ao</w:t>
      </w:r>
      <w:r w:rsidR="004F31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274" w:rsidRPr="00966274">
        <w:rPr>
          <w:rFonts w:ascii="Times New Roman" w:eastAsia="Times New Roman" w:hAnsi="Times New Roman" w:cs="Times New Roman"/>
          <w:sz w:val="24"/>
          <w:szCs w:val="24"/>
        </w:rPr>
        <w:t>ex-Deputado Federal André Moura</w:t>
      </w:r>
      <w:r w:rsidR="00966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274" w:rsidRPr="00966274">
        <w:rPr>
          <w:rFonts w:ascii="Times New Roman" w:eastAsia="Times New Roman" w:hAnsi="Times New Roman" w:cs="Times New Roman"/>
          <w:sz w:val="24"/>
          <w:szCs w:val="24"/>
        </w:rPr>
        <w:t>diante das acusações levianas e irresponsáveis recentemente proferidas pelo Senador Alessandro Vieira</w:t>
      </w:r>
      <w:r w:rsidR="00D606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BAB7EB8" w14:textId="77777777" w:rsidR="00966274" w:rsidRPr="00966274" w:rsidRDefault="00966274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93E13" w14:textId="77777777" w:rsidR="00966274" w:rsidRPr="00966274" w:rsidRDefault="00966274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274">
        <w:rPr>
          <w:rFonts w:ascii="Times New Roman" w:eastAsia="Times New Roman" w:hAnsi="Times New Roman" w:cs="Times New Roman"/>
          <w:sz w:val="24"/>
          <w:szCs w:val="24"/>
        </w:rPr>
        <w:t>Em um ambiente democrático, o debate político é instrumento legítimo e essencial ao fortalecimento da política. Todavia, tal prerrogativa não pode servir de justificativa para declarações precipitadas, insinuações infundadas ou ataques que ultrapassem os limites do respeito e da responsabilidade inerentes ao exercício da vida pública.</w:t>
      </w:r>
    </w:p>
    <w:p w14:paraId="023F2198" w14:textId="77777777" w:rsidR="00966274" w:rsidRPr="00966274" w:rsidRDefault="00966274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F86AA8" w14:textId="77777777" w:rsidR="00966274" w:rsidRPr="00966274" w:rsidRDefault="00966274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274">
        <w:rPr>
          <w:rFonts w:ascii="Times New Roman" w:eastAsia="Times New Roman" w:hAnsi="Times New Roman" w:cs="Times New Roman"/>
          <w:sz w:val="24"/>
          <w:szCs w:val="24"/>
        </w:rPr>
        <w:t xml:space="preserve">O ex-Deputado André Moura construiu sua trajetória política por meio da atuação parlamentar, sempre submetida ao crivo da legalidade e das instâncias competentes. </w:t>
      </w:r>
    </w:p>
    <w:p w14:paraId="37208FD8" w14:textId="77777777" w:rsidR="00966274" w:rsidRPr="00966274" w:rsidRDefault="00966274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B0FA8" w14:textId="77777777" w:rsidR="00966274" w:rsidRPr="00966274" w:rsidRDefault="00966274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274">
        <w:rPr>
          <w:rFonts w:ascii="Times New Roman" w:eastAsia="Times New Roman" w:hAnsi="Times New Roman" w:cs="Times New Roman"/>
          <w:sz w:val="24"/>
          <w:szCs w:val="24"/>
        </w:rPr>
        <w:t>Divergências ideológicas e posicionamentos distintos fazem parte do processo democrático, mas não autorizam acusações desprovidas de respeito e que atacam a honra dos adversários.</w:t>
      </w:r>
    </w:p>
    <w:p w14:paraId="2FD49718" w14:textId="77777777" w:rsidR="00966274" w:rsidRPr="00966274" w:rsidRDefault="00966274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B53F53" w14:textId="77777777" w:rsidR="00966274" w:rsidRPr="00966274" w:rsidRDefault="00966274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274">
        <w:rPr>
          <w:rFonts w:ascii="Times New Roman" w:eastAsia="Times New Roman" w:hAnsi="Times New Roman" w:cs="Times New Roman"/>
          <w:sz w:val="24"/>
          <w:szCs w:val="24"/>
        </w:rPr>
        <w:t>Nesse contexto, manifesta-se integral solidariedade ao ex-Deputado André Moura, reafirmando a importância da preservação da honra, da dignidade humana como pilares fundamentais do Estado Democrático de Direito.</w:t>
      </w:r>
    </w:p>
    <w:p w14:paraId="094B1132" w14:textId="77777777" w:rsidR="00966274" w:rsidRPr="00966274" w:rsidRDefault="00966274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F6DED" w14:textId="77777777" w:rsidR="00966274" w:rsidRPr="00966274" w:rsidRDefault="00966274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274">
        <w:rPr>
          <w:rFonts w:ascii="Times New Roman" w:eastAsia="Times New Roman" w:hAnsi="Times New Roman" w:cs="Times New Roman"/>
          <w:sz w:val="24"/>
          <w:szCs w:val="24"/>
        </w:rPr>
        <w:lastRenderedPageBreak/>
        <w:t>Reitera-se que o debate público deve ser pautado pela responsabilidade, pela verdade dos fatos e pelo respeito mútuo entre os agentes políticos, de modo a contribuir para o fortalecimento das instituições e para a elevação do nível do diálogo político.</w:t>
      </w:r>
    </w:p>
    <w:p w14:paraId="5988F0DE" w14:textId="77777777" w:rsidR="00966274" w:rsidRPr="00966274" w:rsidRDefault="00966274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68096" w14:textId="758D5155" w:rsidR="00D606EC" w:rsidRDefault="00966274" w:rsidP="0096627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274">
        <w:rPr>
          <w:rFonts w:ascii="Times New Roman" w:eastAsia="Times New Roman" w:hAnsi="Times New Roman" w:cs="Times New Roman"/>
          <w:sz w:val="24"/>
          <w:szCs w:val="24"/>
        </w:rPr>
        <w:t>Diante do exposto, registra-se esta Moção de Solidariedade como expressão de apoio e reconhecimento à trajetória pública do ex-Deputado André Moura, na certeza de que a verdade e a justiça prevalecerão.</w:t>
      </w:r>
    </w:p>
    <w:p w14:paraId="49873952" w14:textId="77777777" w:rsidR="00966274" w:rsidRDefault="00966274" w:rsidP="0096627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9EA52" w14:textId="7C18BD5C" w:rsidR="003114BB" w:rsidRDefault="00E47D77" w:rsidP="0096627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Palácio Graccho Cardoso, Aracaju/SE, </w:t>
      </w:r>
      <w:r w:rsidR="00D606EC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565E7">
        <w:rPr>
          <w:rFonts w:ascii="Times New Roman" w:eastAsia="Times New Roman" w:hAnsi="Times New Roman" w:cs="Times New Roman"/>
          <w:sz w:val="24"/>
          <w:szCs w:val="24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565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ED4A04" w14:textId="77777777" w:rsidR="00D565E7" w:rsidRDefault="00D565E7" w:rsidP="0096627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235B5B" w14:textId="77777777" w:rsidR="00D606EC" w:rsidRDefault="00D606EC" w:rsidP="0096627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7478DD" w14:textId="77777777" w:rsidR="00D606EC" w:rsidRDefault="00D606EC" w:rsidP="009662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7EC6EA79" wp14:editId="301E0ECE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236980" cy="574040"/>
            <wp:effectExtent l="0" t="0" r="127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DA914" w14:textId="77777777" w:rsidR="00D606EC" w:rsidRDefault="00D606EC" w:rsidP="009662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5C223C" w14:textId="77777777" w:rsidR="00D606EC" w:rsidRDefault="00D606EC" w:rsidP="009662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A1397" w14:textId="77777777" w:rsidR="00D606EC" w:rsidRDefault="00D606EC" w:rsidP="009662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EE5FC0" w14:textId="77777777" w:rsidR="00D606EC" w:rsidRDefault="00D606EC" w:rsidP="009662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ISAC SILVEIRA</w:t>
      </w:r>
    </w:p>
    <w:p w14:paraId="5CDBFEB2" w14:textId="77777777" w:rsidR="00D606EC" w:rsidRDefault="00D606EC" w:rsidP="009662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– UNIÃO BRASIL (UB)</w:t>
      </w:r>
    </w:p>
    <w:p w14:paraId="5A334E77" w14:textId="769E54AD" w:rsidR="00A94B24" w:rsidRPr="00D565E7" w:rsidRDefault="00A94B24" w:rsidP="0096627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A94B24" w:rsidRPr="00D565E7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90C6" w14:textId="77777777" w:rsidR="0004587D" w:rsidRDefault="0004587D">
      <w:pPr>
        <w:spacing w:line="240" w:lineRule="auto"/>
      </w:pPr>
      <w:r>
        <w:separator/>
      </w:r>
    </w:p>
  </w:endnote>
  <w:endnote w:type="continuationSeparator" w:id="0">
    <w:p w14:paraId="307A943C" w14:textId="77777777" w:rsidR="0004587D" w:rsidRDefault="00045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24A8" w14:textId="77777777" w:rsidR="0004587D" w:rsidRDefault="0004587D">
      <w:pPr>
        <w:spacing w:after="0"/>
      </w:pPr>
      <w:r>
        <w:separator/>
      </w:r>
    </w:p>
  </w:footnote>
  <w:footnote w:type="continuationSeparator" w:id="0">
    <w:p w14:paraId="7802CBC3" w14:textId="77777777" w:rsidR="0004587D" w:rsidRDefault="000458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4803AE46" w14:textId="53B1C1CD" w:rsidR="003114BB" w:rsidRDefault="00E47D77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6564C6D6" w14:textId="77777777" w:rsidR="00A94B24" w:rsidRPr="00A94B24" w:rsidRDefault="00A94B24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BB"/>
    <w:rsid w:val="00043678"/>
    <w:rsid w:val="0004587D"/>
    <w:rsid w:val="00086B9B"/>
    <w:rsid w:val="000B0D99"/>
    <w:rsid w:val="00175B1B"/>
    <w:rsid w:val="001B6EE9"/>
    <w:rsid w:val="00217438"/>
    <w:rsid w:val="002608C9"/>
    <w:rsid w:val="002702E1"/>
    <w:rsid w:val="00291D19"/>
    <w:rsid w:val="002F4F9A"/>
    <w:rsid w:val="003114BB"/>
    <w:rsid w:val="003253D4"/>
    <w:rsid w:val="003D5D09"/>
    <w:rsid w:val="0042017D"/>
    <w:rsid w:val="00437436"/>
    <w:rsid w:val="004A06FE"/>
    <w:rsid w:val="004A15FC"/>
    <w:rsid w:val="004A6F16"/>
    <w:rsid w:val="004F310D"/>
    <w:rsid w:val="005367CD"/>
    <w:rsid w:val="005555C1"/>
    <w:rsid w:val="00583909"/>
    <w:rsid w:val="00605CAD"/>
    <w:rsid w:val="00623266"/>
    <w:rsid w:val="006622BE"/>
    <w:rsid w:val="006940D4"/>
    <w:rsid w:val="006A284F"/>
    <w:rsid w:val="006A6CC7"/>
    <w:rsid w:val="00740625"/>
    <w:rsid w:val="00774A9E"/>
    <w:rsid w:val="00780491"/>
    <w:rsid w:val="00790C06"/>
    <w:rsid w:val="007911CA"/>
    <w:rsid w:val="0085131E"/>
    <w:rsid w:val="00966274"/>
    <w:rsid w:val="009C0A5C"/>
    <w:rsid w:val="009D10F4"/>
    <w:rsid w:val="009D3782"/>
    <w:rsid w:val="009F5B8A"/>
    <w:rsid w:val="00A25871"/>
    <w:rsid w:val="00A5001A"/>
    <w:rsid w:val="00A72191"/>
    <w:rsid w:val="00A94B24"/>
    <w:rsid w:val="00AE2093"/>
    <w:rsid w:val="00C37E1F"/>
    <w:rsid w:val="00C63019"/>
    <w:rsid w:val="00CD7E5C"/>
    <w:rsid w:val="00D565E7"/>
    <w:rsid w:val="00D606EC"/>
    <w:rsid w:val="00DF4824"/>
    <w:rsid w:val="00E21BF2"/>
    <w:rsid w:val="00E352B6"/>
    <w:rsid w:val="00E47D77"/>
    <w:rsid w:val="00F45B93"/>
    <w:rsid w:val="00F61993"/>
    <w:rsid w:val="00F960BC"/>
    <w:rsid w:val="00FF4842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6D8CE59C-5F86-4A4C-9930-F0E6288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94B24"/>
    <w:rPr>
      <w:sz w:val="22"/>
      <w:szCs w:val="22"/>
    </w:rPr>
  </w:style>
  <w:style w:type="paragraph" w:styleId="Rodap">
    <w:name w:val="footer"/>
    <w:basedOn w:val="Normal"/>
    <w:link w:val="Rodap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94B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Fabrício Rosa</cp:lastModifiedBy>
  <cp:revision>11</cp:revision>
  <cp:lastPrinted>2025-06-12T11:15:00Z</cp:lastPrinted>
  <dcterms:created xsi:type="dcterms:W3CDTF">2025-06-12T11:15:00Z</dcterms:created>
  <dcterms:modified xsi:type="dcterms:W3CDTF">2026-02-12T12:25:00Z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