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04983" w14:textId="77777777" w:rsidR="00894A15" w:rsidRDefault="00135735">
      <w:pPr>
        <w:pStyle w:val="normal1"/>
        <w:spacing w:before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PROJETO DE LEI Nº 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FF0C7DC" w14:textId="77777777" w:rsidR="00894A15" w:rsidRDefault="00894A15">
      <w:pPr>
        <w:pStyle w:val="normal1"/>
        <w:spacing w:line="360" w:lineRule="auto"/>
        <w:ind w:left="42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300F45" w14:textId="77777777" w:rsidR="00894A15" w:rsidRDefault="00135735">
      <w:pPr>
        <w:pStyle w:val="normal1"/>
        <w:spacing w:line="360" w:lineRule="auto"/>
        <w:ind w:left="424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94A15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2835" w:right="1701" w:bottom="1418" w:left="1701" w:header="709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ALTERA DISPOSITIVOS DO CÓDIGO DE PROTEÇÃO AMBIENTAL DO MUNICÍPIO DE ARACAJU FORTALECENDO A PROTEÇÃO DA ARBORIZAÇÃO URBANA, ESTABELECENDO LIMITES À PODA DE ÁRVORES E CRIANDO MECANISMOS DE IMUNIDADE AO CORTE.</w:t>
      </w:r>
    </w:p>
    <w:p w14:paraId="15C6CDCB" w14:textId="77777777" w:rsidR="00894A15" w:rsidRDefault="00894A15">
      <w:pPr>
        <w:pStyle w:val="normal1"/>
        <w:tabs>
          <w:tab w:val="center" w:pos="4419"/>
          <w:tab w:val="right" w:pos="8838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D1A4D0" w14:textId="77777777" w:rsidR="00894A15" w:rsidRDefault="0013573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Prefeit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Município de Aracaju</w:t>
      </w:r>
    </w:p>
    <w:p w14:paraId="33AC7EA7" w14:textId="77777777" w:rsidR="00894A15" w:rsidRDefault="0013573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Faz saber que a Câmara de Vereadores de Aracaju aprovou e 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sanciona a seguinte Lei:</w:t>
      </w:r>
    </w:p>
    <w:p w14:paraId="7B83A441" w14:textId="77777777" w:rsidR="00894A15" w:rsidRDefault="00894A15">
      <w:pPr>
        <w:pStyle w:val="normal1"/>
        <w:tabs>
          <w:tab w:val="center" w:pos="4419"/>
          <w:tab w:val="right" w:pos="8838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415EC8" w14:textId="77777777" w:rsidR="00894A15" w:rsidRDefault="00135735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Altera-se o art. 34 do Código de Proteção Ambiental do Município de Aracaju, Lei Municipal nº 1.789, de 17 de janeiro de 1992, que passará a vigorar com a seguinte redação:</w:t>
      </w:r>
    </w:p>
    <w:p w14:paraId="5ADDDA39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Art. 34 - É vedado podar, cortar, derrubar, remover, transplantar, sacrificar ou praticar qualquer intervenção que cause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dano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alteração do desenvolvimento natural ou morte de árvores integrantes da arborização pública ou localizadas em bens públicos ou particulares. </w:t>
      </w:r>
    </w:p>
    <w:p w14:paraId="0C09A60F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§ 1º As intervenções na arborização pública constituem atribuição exclusiva do Município, por meio do órgão ambiental municipal competente, em conjunto com a Empresa Municipal de Serviços Urbanos (EMSURB), ou entidade que venha a sucedê-la, podendo ser executadas diretamente ou por meio de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concessionárias e empresas contratadas, desde que previamente autorizadas, acompanhadas por responsável técnico legalmente habilitado e laudo agronômico, conforme disposto na lei nº 3.198, de 09 de setembro de 2004.</w:t>
      </w:r>
    </w:p>
    <w:p w14:paraId="69344FC2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§ 2º Consideram-se danos ações como: poda total ou parcial de raízes, envenenamento, anelamento total ou parcial de galhos e do caule, promoção de perfurações em raízes, galhos e/ou caule, promoção de lesões diversas no caule, queima, entre outras formas de vandalização.</w:t>
      </w:r>
    </w:p>
    <w:p w14:paraId="16E4BC2A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§ 3º Demais ações real ou potencialmente danosas aqui não contempladas serão analisadas e quantificadas pelo corpo técnico pertencente do órgão ambiental municipal competente. </w:t>
      </w:r>
    </w:p>
    <w:p w14:paraId="6013664E" w14:textId="77777777" w:rsidR="00894A15" w:rsidRDefault="00135735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2º - </w:t>
      </w:r>
      <w:r>
        <w:rPr>
          <w:rFonts w:ascii="Times New Roman" w:eastAsia="Times New Roman" w:hAnsi="Times New Roman" w:cs="Times New Roman"/>
          <w:sz w:val="24"/>
          <w:szCs w:val="24"/>
        </w:rPr>
        <w:t>Acrescenta-se o art. 34-A ao Código de Proteção Ambiental do Município de Aracaju, Lei Municipal nº 1.789, de 17 de janeiro de 1992, com a seguinte redação:</w:t>
      </w:r>
    </w:p>
    <w:p w14:paraId="6348B060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Art. 34-A: É vedada a poda excessiva ou drástica da arborização pública, bem como de árvores situadas em propriedade particulares, quando comprometer de forma significativa o desenvolvimento natural da copa.</w:t>
      </w:r>
    </w:p>
    <w:p w14:paraId="76A33E3F" w14:textId="77777777" w:rsidR="00894A15" w:rsidRDefault="00135735">
      <w:pPr>
        <w:pStyle w:val="normal1"/>
        <w:spacing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§ 1º Entende-se por poda excessiva ou drástica:</w:t>
      </w:r>
    </w:p>
    <w:p w14:paraId="6F97DBE3" w14:textId="77777777" w:rsidR="00894A15" w:rsidRDefault="00135735">
      <w:pPr>
        <w:pStyle w:val="normal1"/>
        <w:spacing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a) corte de mais de 50% (cinquenta por cento) do total da massa verde da copa;</w:t>
      </w:r>
    </w:p>
    <w:p w14:paraId="2FDB8DF9" w14:textId="77777777" w:rsidR="00894A15" w:rsidRDefault="00135735">
      <w:pPr>
        <w:pStyle w:val="normal1"/>
        <w:spacing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b) corte da parte superior da copa, eliminando a gema apical;</w:t>
      </w:r>
    </w:p>
    <w:p w14:paraId="14E262B3" w14:textId="77777777" w:rsidR="00894A15" w:rsidRDefault="00135735">
      <w:pPr>
        <w:pStyle w:val="normal1"/>
        <w:spacing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c) corte de somente um lado da copa, ocasionando o desequilíbrio estrutural da árvore.</w:t>
      </w:r>
    </w:p>
    <w:p w14:paraId="4BF12D51" w14:textId="77777777" w:rsidR="00894A15" w:rsidRDefault="00135735">
      <w:pPr>
        <w:pStyle w:val="normal1"/>
        <w:spacing w:before="20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§ 2º A poda excessiva ou drástica poderá ser autorizada, excepcionalmente, nos casos de constatação de problemas fitossanitários graves ou de risco imediato à segurança da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população, especialmente na arborização viária, mediante laudo técnico circunstanciado, emitido por profissional habilitado integrante do corpo técnico do órgão ambiental municipal competente, acompanhado da respectiva ordem de serviço.</w:t>
      </w:r>
    </w:p>
    <w:p w14:paraId="7E64506B" w14:textId="77777777" w:rsidR="00894A15" w:rsidRDefault="00135735">
      <w:pPr>
        <w:pStyle w:val="normal1"/>
        <w:spacing w:before="20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§ 3º Caso constatados erros técnicos nas podas executadas por empresas concessionárias ou terceirizadas, o órgão ambiental municipal responsável notificará a empresa para correção técnica imediata, inclusive com reposição de árvores danificadas, sob pena de suspensão do contrato e retenção de pagamento até a regularização, conforme laudo técnico de profissional habilitado.</w:t>
      </w:r>
    </w:p>
    <w:p w14:paraId="696E0A76" w14:textId="77777777" w:rsidR="00894A15" w:rsidRDefault="00894A15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9438CB" w14:textId="77777777" w:rsidR="00894A15" w:rsidRDefault="00135735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3º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Acrescenta-se parágrafos ao art. 36 do Código de Proteção Ambiental do Município de Aracaju, Lei Municipal nº 1.789, de 17 de janeiro de 1992, com a seguinte redação:</w:t>
      </w:r>
    </w:p>
    <w:p w14:paraId="7A539B1C" w14:textId="77777777" w:rsidR="00894A15" w:rsidRDefault="00135735">
      <w:pPr>
        <w:pStyle w:val="normal1"/>
        <w:spacing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[...] </w:t>
      </w:r>
    </w:p>
    <w:p w14:paraId="7472796E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§ 1º Qualquer interessado poderá solicitar a declaração de imunidade ao corte, através de pedido escrito dirigida ao órgão ambiental competente, contendo informações quanto à espécie, ao porte, a localização precisa da árvore, bem como a justificativa para a proteção pretendida. </w:t>
      </w:r>
    </w:p>
    <w:p w14:paraId="66A95F54" w14:textId="77777777" w:rsidR="00894A15" w:rsidRDefault="00135735">
      <w:pPr>
        <w:pStyle w:val="normal1"/>
        <w:spacing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§ 2º Caberá ao órgão ambiental competente proceder ao cadastramento e à identificação das árvores declaradas imunes ao corte, por meio de placas indicativas, bem como prestar apoio técnico necessário à preservação dos espécimes protegidos.</w:t>
      </w:r>
    </w:p>
    <w:p w14:paraId="0ABB08CA" w14:textId="77777777" w:rsidR="00894A15" w:rsidRDefault="00135735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4º - </w:t>
      </w:r>
      <w:r>
        <w:rPr>
          <w:rFonts w:ascii="Times New Roman" w:eastAsia="Times New Roman" w:hAnsi="Times New Roman" w:cs="Times New Roman"/>
          <w:sz w:val="24"/>
          <w:szCs w:val="24"/>
        </w:rPr>
        <w:t>O Poder Executivo regulamentará esta Lei no que couber.</w:t>
      </w:r>
    </w:p>
    <w:p w14:paraId="444CD6BE" w14:textId="77777777" w:rsidR="00894A15" w:rsidRDefault="00135735">
      <w:pPr>
        <w:pStyle w:val="normal1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Art. 5º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1136B31" w14:textId="77777777" w:rsidR="00F52246" w:rsidRDefault="00F52246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ADB086" w14:textId="77777777" w:rsidR="00F52246" w:rsidRDefault="00F52246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D71B0D" w14:textId="609B94F0" w:rsidR="00894A15" w:rsidRDefault="0013573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janeiro </w:t>
      </w:r>
      <w:r>
        <w:rPr>
          <w:rFonts w:ascii="Times New Roman" w:eastAsia="Times New Roman" w:hAnsi="Times New Roman" w:cs="Times New Roman"/>
          <w:sz w:val="24"/>
          <w:szCs w:val="24"/>
        </w:rPr>
        <w:t>de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02EEAD" w14:textId="77777777" w:rsidR="00F52246" w:rsidRDefault="00F52246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12A047" w14:textId="77777777" w:rsidR="00F52246" w:rsidRDefault="00F52246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35AE5F" w14:textId="77777777" w:rsidR="00894A15" w:rsidRDefault="00894A1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36F3487" w14:textId="77777777" w:rsidR="00894A15" w:rsidRDefault="0013573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473D335" wp14:editId="5A7A697A">
            <wp:simplePos x="0" y="0"/>
            <wp:positionH relativeFrom="column">
              <wp:posOffset>2095027</wp:posOffset>
            </wp:positionH>
            <wp:positionV relativeFrom="paragraph">
              <wp:posOffset>53355</wp:posOffset>
            </wp:positionV>
            <wp:extent cx="1208405" cy="619125"/>
            <wp:effectExtent l="0" t="0" r="0" b="0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3ED37D" w14:textId="77777777" w:rsidR="00894A15" w:rsidRDefault="00894A1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1144684F" w14:textId="77777777" w:rsidR="00894A15" w:rsidRDefault="00894A1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6268F5" w14:textId="77777777" w:rsidR="00894A15" w:rsidRDefault="0013573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26132B4" w14:textId="77777777" w:rsidR="00894A15" w:rsidRDefault="00135735">
      <w:pPr>
        <w:pStyle w:val="normal1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25E309F8" w14:textId="77777777" w:rsidR="00894A15" w:rsidRDefault="00894A1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12023C20" w14:textId="77777777" w:rsidR="00894A15" w:rsidRDefault="00894A1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7AC9409C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C0883A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36CDBF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7FE676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B9210B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359D93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EB16E6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DA5131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69A442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CF618C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DE3571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11DCD1" w14:textId="77777777" w:rsidR="00894A15" w:rsidRDefault="00894A1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111D8" w14:textId="77777777" w:rsidR="00894A15" w:rsidRDefault="00135735">
      <w:pPr>
        <w:pStyle w:val="normal1"/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USTIFICATIVA</w:t>
      </w:r>
    </w:p>
    <w:p w14:paraId="793C97EF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Encaminha-se à apreciação dos nobres integrantes desta Casa o presente Projeto de Lei que altera dispositivos do Código de Proteção Ambiental do Município de Aracaju, com a finalidade de fortalecer a proteção da arborização urbana, estabelecer limites objetivos à prática da poda excessiva ou drástica e criar mecanismos de imunidade ao corte, reconhecendo expressamente a função ambiental, social e paisagística desempenhada pelas árvores no espaço urbano.</w:t>
      </w:r>
    </w:p>
    <w:p w14:paraId="249D9CD1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A arborização urbana exerce papel essencial na promoção da qualidade de vida nas cidades, contribuindo para o conforto térmico, a melhoria da qualidade do ar e o equilíbrio climático. Todavia, a ausência de planejamento adequado, aliada à insuficiência de normas mais rigorosas para o manejo arbóreo, tem provocado conflitos recorrentes entre as árvores, a infraestrutura urbana e, por vezes, interesses particulares.</w:t>
      </w:r>
    </w:p>
    <w:p w14:paraId="4D95D478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Esses conflitos manifestam-se nos prejuízos causados a equipamentos e estruturas urbanas, como redes de fiação elétrica, encanamentos, calçamentos, postes de iluminação e sinalização viária. Tais situações acabam por estimular práticas inadequadas de manejo, como a poda drástica, que compromete a saúde, a estabilidade e a longevidade das árvores, além de agravar riscos à segurança da população.</w:t>
      </w:r>
    </w:p>
    <w:p w14:paraId="0804D192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Esse contexto reflete um padrão ainda presente em diversas cidades brasileiras: a ausência de diretrizes técnicas e de mecanismos eficazes de controle e responsabilização. Infelizmente, o Município de Aracaju não se distancia dessa realidade.</w:t>
      </w:r>
    </w:p>
    <w:p w14:paraId="3BE87693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Na capital sergipana, a ausência de planejamento específico e integrado da arborização urbana tem permitido que iniciativas pontuais, tanto de particulares quanto, por vezes, do próprio Poder Executivo Municipal, realizadas sem o devido respaldo técnico, comprometam a capacidade da arborização de cumprir adequadamente suas funções ambientais, sociais e paisagísticas, além de gerar transtornos à coletividade.</w:t>
      </w:r>
    </w:p>
    <w:p w14:paraId="6019C981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 xml:space="preserve">Práticas como a poda drástica ou tecnicamente inadequada, bem como o anelamento — que consiste no corte total ou parcial da casca da árvore — acarretam severo comprometimento de sua estrutura fisiológica, reduzindo de forma significativa sua expectativa de vida, elevando os custos de manutenção urbana e, a depender da </w:t>
      </w:r>
      <w:r w:rsidRPr="00F52246">
        <w:rPr>
          <w:rFonts w:ascii="Times New Roman" w:eastAsia="Times New Roman" w:hAnsi="Times New Roman" w:cs="Times New Roman"/>
          <w:sz w:val="24"/>
          <w:szCs w:val="24"/>
        </w:rPr>
        <w:lastRenderedPageBreak/>
        <w:t>gravidade, podendo configurar infrações ou crimes ambientais, nos termos da legislação federal, estadual e municipal aplicável.</w:t>
      </w:r>
    </w:p>
    <w:p w14:paraId="58544D7A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Nesse sentido, o presente Projeto de Lei apresenta-se como medida necessária e oportuna para promover o manejo adequado da arborização urbana, preservar o patrimônio ambiental do Município e contribuir para a construção de uma cidade mais equilibrada, segura e sustentável.</w:t>
      </w:r>
    </w:p>
    <w:p w14:paraId="352D2593" w14:textId="77777777" w:rsidR="00F52246" w:rsidRPr="00F52246" w:rsidRDefault="00F52246" w:rsidP="00F52246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2246">
        <w:rPr>
          <w:rFonts w:ascii="Times New Roman" w:eastAsia="Times New Roman" w:hAnsi="Times New Roman" w:cs="Times New Roman"/>
          <w:sz w:val="24"/>
          <w:szCs w:val="24"/>
        </w:rPr>
        <w:t>Dito isso, contamos com o apoio dos nobres Vereadores e submetemos este Projeto de Lei à análise e aprovação.</w:t>
      </w:r>
    </w:p>
    <w:p w14:paraId="2FF8099B" w14:textId="77777777" w:rsidR="00894A15" w:rsidRDefault="00894A15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53F25" w14:textId="77777777" w:rsidR="00894A15" w:rsidRDefault="0013573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27 de janeiro de 2026.</w:t>
      </w:r>
    </w:p>
    <w:p w14:paraId="4B528A4D" w14:textId="77777777" w:rsidR="00F52246" w:rsidRDefault="00F52246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A4655A" w14:textId="77777777" w:rsidR="00894A15" w:rsidRDefault="00894A1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36D111A7" w14:textId="77777777" w:rsidR="00894A15" w:rsidRDefault="0013573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252D4344" wp14:editId="547A484A">
            <wp:simplePos x="0" y="0"/>
            <wp:positionH relativeFrom="column">
              <wp:posOffset>2095027</wp:posOffset>
            </wp:positionH>
            <wp:positionV relativeFrom="paragraph">
              <wp:posOffset>53355</wp:posOffset>
            </wp:positionV>
            <wp:extent cx="1208405" cy="619125"/>
            <wp:effectExtent l="0" t="0" r="0" b="0"/>
            <wp:wrapNone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EF2FC" w14:textId="77777777" w:rsidR="00894A15" w:rsidRDefault="00894A15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5DC73AF" w14:textId="77777777" w:rsidR="00894A15" w:rsidRDefault="00894A1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4EB4A7" w14:textId="77777777" w:rsidR="00894A15" w:rsidRDefault="0013573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775275D" w14:textId="77777777" w:rsidR="00894A15" w:rsidRDefault="00135735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sectPr w:rsidR="00894A15">
      <w:footerReference w:type="default" r:id="rId12"/>
      <w:type w:val="continuous"/>
      <w:pgSz w:w="11906" w:h="16838"/>
      <w:pgMar w:top="2835" w:right="1701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158A7" w14:textId="77777777" w:rsidR="00135735" w:rsidRDefault="00135735">
      <w:r>
        <w:separator/>
      </w:r>
    </w:p>
  </w:endnote>
  <w:endnote w:type="continuationSeparator" w:id="0">
    <w:p w14:paraId="45886FC7" w14:textId="77777777" w:rsidR="00135735" w:rsidRDefault="00135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A177C77-9ACC-4F82-BB43-A229E4A8EB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74AB0A2-2E82-43F7-9563-022BBB9B3F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62C061-3390-4C6B-8252-0C571A9BFE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0649CB-531F-46E1-A53B-68D060B74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4569A" w14:textId="77777777" w:rsidR="00894A15" w:rsidRDefault="00894A15">
    <w:pPr>
      <w:pStyle w:val="normal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D0E91" w14:textId="77777777" w:rsidR="00894A15" w:rsidRDefault="00894A15">
    <w:pPr>
      <w:pStyle w:val="normal1"/>
      <w:rPr>
        <w:rFonts w:ascii="Times New Roman" w:eastAsia="Times New Roman" w:hAnsi="Times New Roman" w:cs="Times New Roman"/>
        <w:sz w:val="24"/>
        <w:szCs w:val="24"/>
      </w:rPr>
    </w:pPr>
  </w:p>
  <w:p w14:paraId="7B647217" w14:textId="77777777" w:rsidR="00894A15" w:rsidRDefault="00894A15">
    <w:pPr>
      <w:pStyle w:val="normal1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5779DD02" w14:textId="77777777" w:rsidR="00894A15" w:rsidRDefault="00894A15">
    <w:pPr>
      <w:pStyle w:val="normal1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792081D8" w14:textId="77777777" w:rsidR="00894A15" w:rsidRDefault="00894A15">
    <w:pPr>
      <w:pStyle w:val="normal1"/>
      <w:jc w:val="center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98E39" w14:textId="77777777" w:rsidR="00135735" w:rsidRDefault="00135735">
      <w:r>
        <w:separator/>
      </w:r>
    </w:p>
  </w:footnote>
  <w:footnote w:type="continuationSeparator" w:id="0">
    <w:p w14:paraId="413B793B" w14:textId="77777777" w:rsidR="00135735" w:rsidRDefault="00135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C12DA" w14:textId="77777777" w:rsidR="00894A15" w:rsidRDefault="00894A1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9DE42" w14:textId="77777777" w:rsidR="00894A15" w:rsidRDefault="00135735">
    <w:pPr>
      <w:pStyle w:val="normal1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03DE2B9" wp14:editId="112FB4C4">
          <wp:simplePos x="0" y="0"/>
          <wp:positionH relativeFrom="column">
            <wp:posOffset>2272030</wp:posOffset>
          </wp:positionH>
          <wp:positionV relativeFrom="paragraph">
            <wp:posOffset>24765</wp:posOffset>
          </wp:positionV>
          <wp:extent cx="781050" cy="781050"/>
          <wp:effectExtent l="0" t="0" r="0" b="0"/>
          <wp:wrapSquare wrapText="bothSides" distT="0" distB="0" distL="114300" distR="11430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C05727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38DC5074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77075172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6ECC846A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3700B60B" w14:textId="77777777" w:rsidR="00894A15" w:rsidRDefault="00135735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1548E40" w14:textId="77777777" w:rsidR="00894A15" w:rsidRDefault="00135735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13E20751" w14:textId="77777777" w:rsidR="00894A15" w:rsidRDefault="00894A15">
    <w:pPr>
      <w:pStyle w:val="normal1"/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8DF94" w14:textId="77777777" w:rsidR="00894A15" w:rsidRDefault="00135735">
    <w:pPr>
      <w:pStyle w:val="normal1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E3689DC" wp14:editId="3D53A1C7">
          <wp:simplePos x="0" y="0"/>
          <wp:positionH relativeFrom="column">
            <wp:posOffset>2272030</wp:posOffset>
          </wp:positionH>
          <wp:positionV relativeFrom="paragraph">
            <wp:posOffset>24765</wp:posOffset>
          </wp:positionV>
          <wp:extent cx="781050" cy="781050"/>
          <wp:effectExtent l="0" t="0" r="0" b="0"/>
          <wp:wrapSquare wrapText="bothSides" distT="0" distB="0" distL="114300" distR="11430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A63204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36D9AA08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575CC1EE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1C88BD2D" w14:textId="77777777" w:rsidR="00894A15" w:rsidRDefault="00894A15">
    <w:pPr>
      <w:pStyle w:val="normal1"/>
      <w:jc w:val="center"/>
      <w:rPr>
        <w:b/>
        <w:bCs/>
        <w:color w:val="000000"/>
        <w:sz w:val="24"/>
        <w:szCs w:val="24"/>
      </w:rPr>
    </w:pPr>
  </w:p>
  <w:p w14:paraId="44CE2889" w14:textId="77777777" w:rsidR="00894A15" w:rsidRDefault="00135735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33F5EAA9" w14:textId="77777777" w:rsidR="00894A15" w:rsidRDefault="00135735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7C381588" w14:textId="77777777" w:rsidR="00894A15" w:rsidRDefault="00894A15">
    <w:pPr>
      <w:pStyle w:val="normal1"/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A15"/>
    <w:rsid w:val="00135735"/>
    <w:rsid w:val="00894A15"/>
    <w:rsid w:val="008E71D9"/>
    <w:rsid w:val="00F5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70A6"/>
  <w15:docId w15:val="{403C14FB-AF51-42CE-8492-11771A65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1080"/>
      </w:tabs>
      <w:jc w:val="center"/>
      <w:outlineLvl w:val="0"/>
    </w:pPr>
    <w:rPr>
      <w:color w:val="000000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1800"/>
      </w:tabs>
      <w:spacing w:before="240" w:after="60"/>
      <w:outlineLvl w:val="1"/>
    </w:pPr>
    <w:rPr>
      <w:b/>
      <w:bCs/>
      <w:i/>
      <w:iCs/>
      <w:color w:val="0000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before="240" w:after="60"/>
      <w:ind w:left="720" w:hanging="432"/>
      <w:outlineLvl w:val="2"/>
    </w:pPr>
    <w:rPr>
      <w:b/>
      <w:bCs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864"/>
      </w:tabs>
      <w:spacing w:before="240" w:after="60"/>
      <w:ind w:left="864" w:hanging="144"/>
      <w:outlineLvl w:val="3"/>
    </w:pPr>
    <w:rPr>
      <w:b/>
      <w:bCs/>
      <w:color w:val="000000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tabs>
        <w:tab w:val="left" w:pos="1008"/>
      </w:tabs>
      <w:spacing w:before="240" w:after="60"/>
      <w:ind w:left="1008" w:hanging="432"/>
      <w:outlineLvl w:val="4"/>
    </w:pPr>
    <w:rPr>
      <w:b/>
      <w:bCs/>
      <w:i/>
      <w:iCs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tabs>
        <w:tab w:val="left" w:pos="1152"/>
      </w:tabs>
      <w:spacing w:before="240" w:after="60"/>
      <w:ind w:left="1152" w:hanging="432"/>
      <w:outlineLvl w:val="5"/>
    </w:pPr>
    <w:rPr>
      <w:b/>
      <w:bCs/>
      <w:color w:val="000000"/>
      <w:sz w:val="22"/>
      <w:szCs w:val="22"/>
    </w:rPr>
  </w:style>
  <w:style w:type="paragraph" w:styleId="Ttulo7">
    <w:name w:val="heading 7"/>
    <w:basedOn w:val="normal1"/>
    <w:next w:val="normal1"/>
    <w:qFormat/>
    <w:pPr>
      <w:tabs>
        <w:tab w:val="left" w:pos="1296"/>
      </w:tabs>
      <w:suppressAutoHyphens/>
      <w:spacing w:before="240" w:after="60" w:line="1" w:lineRule="atLeast"/>
      <w:ind w:left="1296" w:hanging="288"/>
      <w:textAlignment w:val="top"/>
      <w:outlineLvl w:val="6"/>
    </w:pPr>
    <w:rPr>
      <w:rFonts w:ascii="Arial (W1)" w:hAnsi="Arial (W1)"/>
      <w:position w:val="-1"/>
      <w:sz w:val="24"/>
      <w:szCs w:val="24"/>
      <w:lang w:eastAsia="pt-BR" w:bidi="ar-SA"/>
    </w:rPr>
  </w:style>
  <w:style w:type="paragraph" w:styleId="Ttulo8">
    <w:name w:val="heading 8"/>
    <w:basedOn w:val="normal1"/>
    <w:next w:val="normal1"/>
    <w:qFormat/>
    <w:pPr>
      <w:tabs>
        <w:tab w:val="left" w:pos="1440"/>
      </w:tabs>
      <w:suppressAutoHyphens/>
      <w:spacing w:before="240" w:after="60" w:line="1" w:lineRule="atLeast"/>
      <w:ind w:left="1440" w:hanging="432"/>
      <w:textAlignment w:val="top"/>
      <w:outlineLvl w:val="7"/>
    </w:pPr>
    <w:rPr>
      <w:rFonts w:ascii="Arial (W1)" w:hAnsi="Arial (W1)"/>
      <w:i/>
      <w:iCs/>
      <w:position w:val="-1"/>
      <w:sz w:val="24"/>
      <w:szCs w:val="24"/>
      <w:lang w:eastAsia="pt-BR" w:bidi="ar-SA"/>
    </w:rPr>
  </w:style>
  <w:style w:type="paragraph" w:styleId="Ttulo9">
    <w:name w:val="heading 9"/>
    <w:basedOn w:val="normal1"/>
    <w:next w:val="normal1"/>
    <w:qFormat/>
    <w:pPr>
      <w:tabs>
        <w:tab w:val="left" w:pos="1584"/>
      </w:tabs>
      <w:suppressAutoHyphens/>
      <w:spacing w:before="240" w:after="60" w:line="1" w:lineRule="atLeast"/>
      <w:ind w:left="1584" w:hanging="144"/>
      <w:textAlignment w:val="top"/>
      <w:outlineLvl w:val="8"/>
    </w:pPr>
    <w:rPr>
      <w:position w:val="-1"/>
      <w:sz w:val="22"/>
      <w:szCs w:val="22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1"/>
    <w:uiPriority w:val="10"/>
    <w:qFormat/>
    <w:pPr>
      <w:suppressAutoHyphens/>
      <w:spacing w:line="1" w:lineRule="atLeast"/>
      <w:jc w:val="center"/>
      <w:textAlignment w:val="top"/>
      <w:outlineLvl w:val="0"/>
    </w:pPr>
    <w:rPr>
      <w:b/>
      <w:position w:val="-1"/>
      <w:lang w:eastAsia="pt-BR" w:bidi="ar-SA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qFormat/>
    <w:rPr>
      <w:rFonts w:ascii="Arial (W1)" w:hAnsi="Arial (W1)"/>
      <w:w w:val="100"/>
      <w:position w:val="0"/>
      <w:sz w:val="20"/>
      <w:effect w:val="none"/>
      <w:vertAlign w:val="baseline"/>
      <w:em w:val="none"/>
    </w:rPr>
  </w:style>
  <w:style w:type="character" w:customStyle="1" w:styleId="st1">
    <w:name w:val="st1"/>
    <w:basedOn w:val="Fontepargpadro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Char">
    <w:name w:val="Título Char"/>
    <w:qFormat/>
    <w:rPr>
      <w:rFonts w:ascii="Arial" w:hAnsi="Arial"/>
      <w:b/>
      <w:w w:val="100"/>
      <w:position w:val="0"/>
      <w:sz w:val="20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paragraph" w:styleId="Corpodetexto">
    <w:name w:val="Body Text"/>
    <w:basedOn w:val="normal1"/>
    <w:qFormat/>
    <w:pPr>
      <w:suppressAutoHyphens/>
      <w:spacing w:after="120" w:line="1" w:lineRule="atLeast"/>
      <w:textAlignment w:val="top"/>
      <w:outlineLvl w:val="0"/>
    </w:pPr>
    <w:rPr>
      <w:rFonts w:ascii="Arial (W1)" w:hAnsi="Arial (W1)"/>
      <w:vertAlign w:val="subscript"/>
      <w:lang w:eastAsia="pt-BR" w:bidi="ar-SA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qFormat/>
    <w:pPr>
      <w:tabs>
        <w:tab w:val="center" w:pos="4419"/>
        <w:tab w:val="right" w:pos="8838"/>
      </w:tabs>
      <w:suppressAutoHyphens/>
      <w:spacing w:line="1" w:lineRule="atLeast"/>
      <w:textAlignment w:val="top"/>
      <w:outlineLvl w:val="0"/>
    </w:pPr>
    <w:rPr>
      <w:rFonts w:ascii="Arial (W1)" w:hAnsi="Arial (W1)"/>
      <w:position w:val="-1"/>
      <w:lang w:eastAsia="pt-BR" w:bidi="ar-SA"/>
    </w:rPr>
  </w:style>
  <w:style w:type="paragraph" w:styleId="Rodap">
    <w:name w:val="footer"/>
    <w:basedOn w:val="normal1"/>
    <w:qFormat/>
    <w:pPr>
      <w:tabs>
        <w:tab w:val="center" w:pos="4419"/>
        <w:tab w:val="right" w:pos="8838"/>
      </w:tabs>
      <w:suppressAutoHyphens/>
      <w:spacing w:line="1" w:lineRule="atLeast"/>
      <w:textAlignment w:val="top"/>
      <w:outlineLvl w:val="0"/>
    </w:pPr>
    <w:rPr>
      <w:rFonts w:ascii="Arial (W1)" w:hAnsi="Arial (W1)"/>
      <w:position w:val="-1"/>
      <w:lang w:eastAsia="pt-BR" w:bidi="ar-SA"/>
    </w:rPr>
  </w:style>
  <w:style w:type="paragraph" w:styleId="Recuodecorpodetexto">
    <w:name w:val="Body Text Indent"/>
    <w:basedOn w:val="normal1"/>
    <w:qFormat/>
    <w:pPr>
      <w:suppressAutoHyphens/>
      <w:spacing w:line="1" w:lineRule="atLeast"/>
      <w:ind w:left="4248"/>
      <w:textAlignment w:val="top"/>
      <w:outlineLvl w:val="0"/>
    </w:pPr>
    <w:rPr>
      <w:rFonts w:ascii="Arial (W1)" w:hAnsi="Arial (W1)"/>
      <w:position w:val="-1"/>
      <w:lang w:eastAsia="pt-BR" w:bidi="ar-SA"/>
    </w:rPr>
  </w:style>
  <w:style w:type="paragraph" w:styleId="Textodebalo">
    <w:name w:val="Balloon Text"/>
    <w:basedOn w:val="normal1"/>
    <w:qFormat/>
    <w:pPr>
      <w:suppressAutoHyphens/>
      <w:spacing w:line="1" w:lineRule="atLeast"/>
      <w:textAlignment w:val="top"/>
      <w:outlineLvl w:val="0"/>
    </w:pPr>
    <w:rPr>
      <w:rFonts w:ascii="Segoe UI" w:hAnsi="Segoe UI" w:cs="Segoe UI"/>
      <w:position w:val="-1"/>
      <w:sz w:val="18"/>
      <w:szCs w:val="18"/>
      <w:lang w:eastAsia="pt-BR" w:bidi="ar-SA"/>
    </w:rPr>
  </w:style>
  <w:style w:type="paragraph" w:styleId="NormalWeb">
    <w:name w:val="Normal (Web)"/>
    <w:basedOn w:val="normal1"/>
    <w:uiPriority w:val="99"/>
    <w:qFormat/>
    <w:pPr>
      <w:suppressAutoHyphens/>
      <w:spacing w:beforeAutospacing="1" w:afterAutospacing="1" w:line="1" w:lineRule="atLeast"/>
      <w:textAlignment w:val="top"/>
      <w:outlineLvl w:val="0"/>
    </w:pPr>
    <w:rPr>
      <w:rFonts w:ascii="Times New Roman" w:hAnsi="Times New Roman"/>
      <w:position w:val="-1"/>
      <w:sz w:val="24"/>
      <w:szCs w:val="24"/>
      <w:lang w:eastAsia="pt-BR" w:bidi="ar-SA"/>
    </w:r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0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3YIlQi1eXKRLuDgBjiH/MYOuUQ==">CgMxLjA4AHIhMU5mYnVyYlhjOU1XVmJTZ0xmZzhITG13dThfY0VMRm9l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1095</Words>
  <Characters>5917</Characters>
  <Application>Microsoft Office Word</Application>
  <DocSecurity>0</DocSecurity>
  <Lines>49</Lines>
  <Paragraphs>13</Paragraphs>
  <ScaleCrop>false</ScaleCrop>
  <Company/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DDO</dc:creator>
  <cp:lastModifiedBy>salvelinamoraesdossantos@gmail.com</cp:lastModifiedBy>
  <cp:revision>2</cp:revision>
  <dcterms:created xsi:type="dcterms:W3CDTF">2026-01-29T19:35:00Z</dcterms:created>
  <dcterms:modified xsi:type="dcterms:W3CDTF">2026-01-29T19:35:00Z</dcterms:modified>
</cp:coreProperties>
</file>