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BAE9" w14:textId="77777777" w:rsidR="004D17C4" w:rsidRPr="00D13D7F" w:rsidRDefault="004D17C4" w:rsidP="00282EF5">
      <w:pPr>
        <w:tabs>
          <w:tab w:val="left" w:pos="55"/>
        </w:tabs>
        <w:spacing w:line="360" w:lineRule="auto"/>
        <w:jc w:val="both"/>
        <w:rPr>
          <w:b/>
          <w:lang w:val="pt-BR"/>
        </w:rPr>
      </w:pPr>
    </w:p>
    <w:p w14:paraId="6C296564" w14:textId="129CECDE" w:rsidR="00953132" w:rsidRPr="00D13D7F" w:rsidRDefault="008605BC" w:rsidP="00D13D7F">
      <w:pPr>
        <w:tabs>
          <w:tab w:val="left" w:pos="55"/>
        </w:tabs>
        <w:spacing w:line="360" w:lineRule="auto"/>
        <w:jc w:val="center"/>
        <w:rPr>
          <w:b/>
          <w:lang w:val="pt-BR"/>
        </w:rPr>
      </w:pPr>
      <w:r w:rsidRPr="00D13D7F">
        <w:rPr>
          <w:b/>
          <w:lang w:val="pt-BR"/>
        </w:rPr>
        <w:t>PROJETO DE LEI Nº</w:t>
      </w:r>
      <w:r w:rsidR="00C0279A" w:rsidRPr="00D13D7F">
        <w:rPr>
          <w:b/>
          <w:lang w:val="pt-BR"/>
        </w:rPr>
        <w:t xml:space="preserve">        </w:t>
      </w:r>
      <w:r w:rsidRPr="00D13D7F">
        <w:rPr>
          <w:b/>
          <w:lang w:val="pt-BR"/>
        </w:rPr>
        <w:t xml:space="preserve">   </w:t>
      </w:r>
      <w:r w:rsidR="00117410" w:rsidRPr="00D13D7F">
        <w:rPr>
          <w:b/>
          <w:lang w:val="pt-BR"/>
        </w:rPr>
        <w:t>/2026</w:t>
      </w:r>
    </w:p>
    <w:p w14:paraId="0B23AAFD" w14:textId="77777777" w:rsidR="007D66EB" w:rsidRPr="00D13D7F" w:rsidRDefault="007D66EB" w:rsidP="00282EF5">
      <w:pPr>
        <w:tabs>
          <w:tab w:val="left" w:pos="55"/>
        </w:tabs>
        <w:spacing w:line="360" w:lineRule="auto"/>
        <w:jc w:val="both"/>
        <w:rPr>
          <w:b/>
          <w:lang w:val="pt-BR"/>
        </w:rPr>
      </w:pPr>
    </w:p>
    <w:p w14:paraId="7263508C" w14:textId="77777777" w:rsidR="00953132" w:rsidRPr="00D13D7F" w:rsidRDefault="008605BC" w:rsidP="00282EF5">
      <w:pPr>
        <w:tabs>
          <w:tab w:val="left" w:pos="55"/>
        </w:tabs>
        <w:spacing w:line="360" w:lineRule="auto"/>
        <w:jc w:val="both"/>
        <w:rPr>
          <w:b/>
          <w:lang w:val="pt-BR"/>
        </w:rPr>
      </w:pPr>
      <w:r w:rsidRPr="00D13D7F">
        <w:rPr>
          <w:b/>
          <w:lang w:val="pt-BR"/>
        </w:rPr>
        <w:t>Autoria: Vereador Sgt. Byron Estrelas do Mar</w:t>
      </w:r>
    </w:p>
    <w:p w14:paraId="6716043E" w14:textId="5A47F2D0" w:rsidR="00282EF5" w:rsidRPr="00D13D7F" w:rsidRDefault="00D13D7F" w:rsidP="00282EF5">
      <w:pPr>
        <w:pStyle w:val="NormalWeb"/>
        <w:ind w:left="4253"/>
        <w:jc w:val="both"/>
        <w:rPr>
          <w:bCs/>
        </w:rPr>
      </w:pPr>
      <w:r w:rsidRPr="00D13D7F">
        <w:rPr>
          <w:rStyle w:val="Forte"/>
          <w:bCs w:val="0"/>
        </w:rPr>
        <w:t>INSTITUI O PROGRAMA “SINALIZA PRAIA” E ESTABELECE NORMAS PARA A INSTALAÇÃO DE PLACAS DE IDENTIFICAÇÃO, ORIENTAÇÃO E CONSCIENTIZAÇÃO AMBIENTAL NAS PRAIAS DO MUNICÍPIO DE ARACAJU.</w:t>
      </w:r>
    </w:p>
    <w:p w14:paraId="52ADA241" w14:textId="77777777" w:rsidR="00282EF5" w:rsidRPr="00D13D7F" w:rsidRDefault="00282EF5" w:rsidP="00282EF5">
      <w:pPr>
        <w:pStyle w:val="NormalWeb"/>
        <w:jc w:val="both"/>
        <w:rPr>
          <w:b/>
          <w:bCs/>
        </w:rPr>
      </w:pPr>
      <w:r w:rsidRPr="00D13D7F">
        <w:rPr>
          <w:b/>
          <w:bCs/>
        </w:rPr>
        <w:t>A CÂMARA MUNICIPAL DE ARACAJU decreta:</w:t>
      </w:r>
    </w:p>
    <w:p w14:paraId="625C3A50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>Art. 1º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Fica instituído, no âmbito do Município de Aracaju, o Programa Sinaliza Praia, com a finalidade de promover a identificação, a orientação dos usuários e a conscientização ambiental nas praias da capital, por meio da instalação de placas informativas padronizadas.</w:t>
      </w:r>
    </w:p>
    <w:p w14:paraId="073604A1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3E5C47BD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 xml:space="preserve">Art. 2º </w:t>
      </w:r>
      <w:r w:rsidRPr="00D13D7F">
        <w:rPr>
          <w:rStyle w:val="Forte"/>
          <w:rFonts w:eastAsiaTheme="majorEastAsia"/>
          <w:b w:val="0"/>
          <w:bCs w:val="0"/>
          <w:lang w:val="pt-BR"/>
        </w:rPr>
        <w:t>As placas de identificação deverão conter, obrigatoriamente, as seguintes informações:</w:t>
      </w:r>
    </w:p>
    <w:p w14:paraId="753900CA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nome oficial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e/ou popular da praia;</w:t>
      </w:r>
    </w:p>
    <w:p w14:paraId="26E02B23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indicação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de acessibilidade, informando a existência de rampas, passarelas ou equipamentos acessíveis;</w:t>
      </w:r>
    </w:p>
    <w:p w14:paraId="00E3AAF8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>III – mapa simplificado da orla, com indicação de banheiros públicos, postos de salva-vidas, áreas de apoio e comércios próximos;</w:t>
      </w:r>
    </w:p>
    <w:p w14:paraId="3922A9FC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>IV – QR Code que possibilite a consulta, em tempo real, das informações sobre o local.</w:t>
      </w:r>
    </w:p>
    <w:p w14:paraId="01E003BD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09FC2AC7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>Art. 3º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As placas deverão ser instaladas nos principais acessos às praias, incluindo calçadões, entradas de passarelas, estacionamentos e pontos de grande circulação, devendo ser:</w:t>
      </w:r>
    </w:p>
    <w:p w14:paraId="2A01C1DA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visíveis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e de fácil compreensão;</w:t>
      </w:r>
    </w:p>
    <w:p w14:paraId="2076A373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adaptadas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para pessoas com deficiência, com uso de sinalização em braile, alto </w:t>
      </w:r>
      <w:r w:rsidRPr="00D13D7F">
        <w:rPr>
          <w:rStyle w:val="Forte"/>
          <w:rFonts w:eastAsiaTheme="majorEastAsia"/>
          <w:b w:val="0"/>
          <w:bCs w:val="0"/>
          <w:lang w:val="pt-BR"/>
        </w:rPr>
        <w:lastRenderedPageBreak/>
        <w:t>contraste e linguagem acessível.</w:t>
      </w:r>
    </w:p>
    <w:p w14:paraId="02694684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1BC2D59D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>Art. 4º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Fica proibida a fixação de placas em árvores, vegetação nativa ou em locais que obstruam a circulação de pedestres, ciclistas ou pessoas com mobilidade reduzida.</w:t>
      </w:r>
    </w:p>
    <w:p w14:paraId="1C89A4D8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6785B929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>Art. 5º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As placas de sinalização deverão conter, sempre que aplicável, informações de conscientização ambiental, incluindo:</w:t>
      </w:r>
    </w:p>
    <w:p w14:paraId="101D556B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orientações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sobre o descarte correto de resíduos sólidos;</w:t>
      </w:r>
    </w:p>
    <w:p w14:paraId="50629AE0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II – </w:t>
      </w:r>
      <w:proofErr w:type="gramStart"/>
      <w:r w:rsidRPr="00D13D7F">
        <w:rPr>
          <w:rStyle w:val="Forte"/>
          <w:rFonts w:eastAsiaTheme="majorEastAsia"/>
          <w:b w:val="0"/>
          <w:bCs w:val="0"/>
          <w:lang w:val="pt-BR"/>
        </w:rPr>
        <w:t>proibição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da circulação de veículos automotores sobre a faixa de areia, conforme legislação municipal vigente;</w:t>
      </w:r>
    </w:p>
    <w:p w14:paraId="71DC5545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b w:val="0"/>
          <w:bCs w:val="0"/>
          <w:lang w:val="pt-BR"/>
        </w:rPr>
        <w:t>III – informações sobre áreas de proteção ambiental ou ecossistemas sensíveis existentes na localidade.</w:t>
      </w:r>
    </w:p>
    <w:p w14:paraId="2CC0265D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628C7FA5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  <w:r w:rsidRPr="00D13D7F">
        <w:rPr>
          <w:rStyle w:val="Forte"/>
          <w:rFonts w:eastAsiaTheme="majorEastAsia"/>
          <w:lang w:val="pt-BR"/>
        </w:rPr>
        <w:t>Art. 6º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As despesas decorrentes da execução desta Lei correrão por conta de dotações orçamentárias próprias do Município, podendo o Poder Executivo firmar parcerias com a iniciativa privada, organizações da sociedade civil ou adotar programas de cooperação, a exemplo do modelo “Adote uma Praia”, respeitada a legislação vigente.</w:t>
      </w:r>
    </w:p>
    <w:p w14:paraId="4309D02E" w14:textId="77777777" w:rsidR="00D13D7F" w:rsidRPr="00D13D7F" w:rsidRDefault="00D13D7F" w:rsidP="00D13D7F">
      <w:pPr>
        <w:spacing w:line="360" w:lineRule="auto"/>
        <w:jc w:val="both"/>
        <w:rPr>
          <w:rStyle w:val="Forte"/>
          <w:rFonts w:eastAsiaTheme="majorEastAsia"/>
          <w:b w:val="0"/>
          <w:bCs w:val="0"/>
          <w:lang w:val="pt-BR"/>
        </w:rPr>
      </w:pPr>
    </w:p>
    <w:p w14:paraId="4BE4DC03" w14:textId="72DCF0D6" w:rsidR="005428F8" w:rsidRPr="00D13D7F" w:rsidRDefault="00D13D7F" w:rsidP="00D13D7F">
      <w:pPr>
        <w:spacing w:line="360" w:lineRule="auto"/>
        <w:jc w:val="both"/>
        <w:rPr>
          <w:bCs/>
          <w:spacing w:val="20"/>
          <w:lang w:val="pt-BR"/>
        </w:rPr>
      </w:pPr>
      <w:r w:rsidRPr="00D13D7F">
        <w:rPr>
          <w:rStyle w:val="Forte"/>
          <w:rFonts w:eastAsiaTheme="majorEastAsia"/>
          <w:lang w:val="pt-BR"/>
        </w:rPr>
        <w:t>Art. 7</w:t>
      </w:r>
      <w:proofErr w:type="gramStart"/>
      <w:r w:rsidRPr="00D13D7F">
        <w:rPr>
          <w:rStyle w:val="Forte"/>
          <w:rFonts w:eastAsiaTheme="majorEastAsia"/>
          <w:lang w:val="pt-BR"/>
        </w:rPr>
        <w:t>º</w:t>
      </w:r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</w:t>
      </w:r>
      <w:r>
        <w:rPr>
          <w:rStyle w:val="Forte"/>
          <w:rFonts w:eastAsiaTheme="majorEastAsia"/>
          <w:b w:val="0"/>
          <w:bCs w:val="0"/>
          <w:lang w:val="pt-BR"/>
        </w:rPr>
        <w:t xml:space="preserve"> </w:t>
      </w:r>
      <w:r w:rsidRPr="00D13D7F">
        <w:rPr>
          <w:rStyle w:val="Forte"/>
          <w:rFonts w:eastAsiaTheme="majorEastAsia"/>
          <w:b w:val="0"/>
          <w:bCs w:val="0"/>
          <w:lang w:val="pt-BR"/>
        </w:rPr>
        <w:t>Esta</w:t>
      </w:r>
      <w:proofErr w:type="gramEnd"/>
      <w:r w:rsidRPr="00D13D7F">
        <w:rPr>
          <w:rStyle w:val="Forte"/>
          <w:rFonts w:eastAsiaTheme="majorEastAsia"/>
          <w:b w:val="0"/>
          <w:bCs w:val="0"/>
          <w:lang w:val="pt-BR"/>
        </w:rPr>
        <w:t xml:space="preserve"> Lei entra em vigor na data de sua publicação.</w:t>
      </w:r>
    </w:p>
    <w:p w14:paraId="07CA3226" w14:textId="77777777" w:rsidR="00D13D7F" w:rsidRDefault="00D13D7F" w:rsidP="00D13D7F">
      <w:pPr>
        <w:spacing w:line="360" w:lineRule="auto"/>
        <w:jc w:val="center"/>
        <w:rPr>
          <w:bCs/>
          <w:spacing w:val="20"/>
          <w:lang w:val="pt-BR"/>
        </w:rPr>
      </w:pPr>
    </w:p>
    <w:p w14:paraId="25D94F2F" w14:textId="33474D9E" w:rsidR="00953132" w:rsidRPr="00D13D7F" w:rsidRDefault="008605BC" w:rsidP="00D13D7F">
      <w:pPr>
        <w:spacing w:line="360" w:lineRule="auto"/>
        <w:jc w:val="center"/>
        <w:rPr>
          <w:lang w:val="pt-BR"/>
        </w:rPr>
      </w:pPr>
      <w:r w:rsidRPr="00D13D7F">
        <w:rPr>
          <w:bCs/>
          <w:spacing w:val="20"/>
          <w:lang w:val="pt-BR"/>
        </w:rPr>
        <w:t xml:space="preserve">Palácio Graccho Cardoso, Aracaju, </w:t>
      </w:r>
      <w:r w:rsidR="00AC6CAC" w:rsidRPr="00D13D7F">
        <w:rPr>
          <w:bCs/>
          <w:spacing w:val="20"/>
          <w:lang w:val="pt-BR"/>
        </w:rPr>
        <w:t>2</w:t>
      </w:r>
      <w:r w:rsidR="00D13D7F">
        <w:rPr>
          <w:bCs/>
          <w:spacing w:val="20"/>
          <w:lang w:val="pt-BR"/>
        </w:rPr>
        <w:t>9</w:t>
      </w:r>
      <w:r w:rsidRPr="00D13D7F">
        <w:rPr>
          <w:bCs/>
          <w:spacing w:val="20"/>
          <w:lang w:val="pt-BR"/>
        </w:rPr>
        <w:t xml:space="preserve"> de </w:t>
      </w:r>
      <w:r w:rsidR="007D66EB" w:rsidRPr="00D13D7F">
        <w:rPr>
          <w:bCs/>
          <w:spacing w:val="20"/>
          <w:lang w:val="pt-BR"/>
        </w:rPr>
        <w:t>j</w:t>
      </w:r>
      <w:r w:rsidR="00AC6CAC" w:rsidRPr="00D13D7F">
        <w:rPr>
          <w:bCs/>
          <w:spacing w:val="20"/>
          <w:lang w:val="pt-BR"/>
        </w:rPr>
        <w:t>aneiro</w:t>
      </w:r>
      <w:r w:rsidR="000C2FC9" w:rsidRPr="00D13D7F">
        <w:rPr>
          <w:bCs/>
          <w:spacing w:val="20"/>
          <w:lang w:val="pt-BR"/>
        </w:rPr>
        <w:t xml:space="preserve"> de 2026</w:t>
      </w:r>
      <w:r w:rsidRPr="00D13D7F">
        <w:rPr>
          <w:bCs/>
          <w:spacing w:val="20"/>
          <w:lang w:val="pt-BR"/>
        </w:rPr>
        <w:t>.</w:t>
      </w:r>
    </w:p>
    <w:p w14:paraId="1CBF8DBA" w14:textId="77777777" w:rsidR="00953132" w:rsidRPr="00D13D7F" w:rsidRDefault="00953132" w:rsidP="00D13D7F">
      <w:pPr>
        <w:spacing w:line="360" w:lineRule="auto"/>
        <w:jc w:val="center"/>
        <w:rPr>
          <w:lang w:val="pt-BR"/>
        </w:rPr>
      </w:pPr>
    </w:p>
    <w:p w14:paraId="7BACCF44" w14:textId="77777777" w:rsidR="008676E3" w:rsidRPr="00D13D7F" w:rsidRDefault="008676E3" w:rsidP="00D13D7F">
      <w:pPr>
        <w:tabs>
          <w:tab w:val="left" w:pos="0"/>
        </w:tabs>
        <w:spacing w:line="360" w:lineRule="auto"/>
        <w:jc w:val="center"/>
        <w:rPr>
          <w:spacing w:val="20"/>
          <w:lang w:val="pt-BR"/>
        </w:rPr>
      </w:pPr>
      <w:r w:rsidRPr="00D13D7F">
        <w:rPr>
          <w:noProof/>
          <w:lang w:val="pt-BR" w:eastAsia="pt-BR"/>
        </w:rPr>
        <w:drawing>
          <wp:inline distT="0" distB="0" distL="0" distR="0" wp14:anchorId="69B28B3D" wp14:editId="01948971">
            <wp:extent cx="1282700" cy="73496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1199" cy="73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5479" w14:textId="77777777" w:rsidR="00953132" w:rsidRPr="00D13D7F" w:rsidRDefault="008605BC" w:rsidP="00D13D7F">
      <w:pPr>
        <w:tabs>
          <w:tab w:val="left" w:pos="0"/>
        </w:tabs>
        <w:spacing w:line="360" w:lineRule="auto"/>
        <w:jc w:val="center"/>
        <w:rPr>
          <w:b/>
          <w:lang w:val="pt-BR"/>
        </w:rPr>
      </w:pPr>
      <w:r w:rsidRPr="00D13D7F">
        <w:rPr>
          <w:b/>
          <w:spacing w:val="20"/>
          <w:lang w:val="pt-BR"/>
        </w:rPr>
        <w:t>Byron Virgílio dos Santos Silva,</w:t>
      </w:r>
    </w:p>
    <w:p w14:paraId="01ED67AC" w14:textId="77777777" w:rsidR="006021BC" w:rsidRPr="00D13D7F" w:rsidRDefault="008605BC" w:rsidP="00D13D7F">
      <w:pPr>
        <w:tabs>
          <w:tab w:val="left" w:pos="0"/>
        </w:tabs>
        <w:spacing w:line="360" w:lineRule="auto"/>
        <w:jc w:val="center"/>
        <w:rPr>
          <w:b/>
          <w:lang w:val="pt-BR"/>
        </w:rPr>
      </w:pPr>
      <w:r w:rsidRPr="00D13D7F">
        <w:rPr>
          <w:b/>
          <w:spacing w:val="20"/>
          <w:lang w:val="pt-BR"/>
        </w:rPr>
        <w:t>Vereador</w:t>
      </w:r>
      <w:r w:rsidR="005428F8" w:rsidRPr="00D13D7F">
        <w:rPr>
          <w:b/>
          <w:lang w:val="pt-BR"/>
        </w:rPr>
        <w:t>.</w:t>
      </w:r>
    </w:p>
    <w:p w14:paraId="0BAEF06D" w14:textId="77777777" w:rsidR="005428F8" w:rsidRPr="00D13D7F" w:rsidRDefault="005428F8" w:rsidP="00D13D7F">
      <w:pPr>
        <w:spacing w:line="360" w:lineRule="auto"/>
        <w:jc w:val="center"/>
        <w:rPr>
          <w:b/>
          <w:lang w:val="pt-BR"/>
        </w:rPr>
      </w:pPr>
    </w:p>
    <w:p w14:paraId="514A4F41" w14:textId="77777777" w:rsidR="005428F8" w:rsidRPr="00D13D7F" w:rsidRDefault="005428F8" w:rsidP="00D13D7F">
      <w:pPr>
        <w:spacing w:line="360" w:lineRule="auto"/>
        <w:jc w:val="center"/>
        <w:rPr>
          <w:b/>
          <w:lang w:val="pt-BR"/>
        </w:rPr>
      </w:pPr>
    </w:p>
    <w:p w14:paraId="737CCE05" w14:textId="77777777" w:rsidR="00282EF5" w:rsidRPr="00D13D7F" w:rsidRDefault="00282EF5" w:rsidP="00282EF5">
      <w:pPr>
        <w:spacing w:line="360" w:lineRule="auto"/>
        <w:jc w:val="both"/>
        <w:rPr>
          <w:b/>
          <w:lang w:val="pt-BR"/>
        </w:rPr>
      </w:pPr>
    </w:p>
    <w:p w14:paraId="15F8890F" w14:textId="77777777" w:rsidR="00282EF5" w:rsidRPr="00D13D7F" w:rsidRDefault="00282EF5" w:rsidP="00282EF5">
      <w:pPr>
        <w:spacing w:line="360" w:lineRule="auto"/>
        <w:jc w:val="both"/>
        <w:rPr>
          <w:b/>
          <w:lang w:val="pt-BR"/>
        </w:rPr>
      </w:pPr>
    </w:p>
    <w:p w14:paraId="7AAEC602" w14:textId="77777777" w:rsidR="00282EF5" w:rsidRPr="00D13D7F" w:rsidRDefault="00282EF5" w:rsidP="00282EF5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D13D7F">
        <w:rPr>
          <w:rStyle w:val="Forte"/>
          <w:rFonts w:ascii="Times New Roman" w:hAnsi="Times New Roman" w:cs="Times New Roman"/>
          <w:color w:val="auto"/>
          <w:sz w:val="24"/>
          <w:szCs w:val="24"/>
          <w:lang w:val="pt-BR"/>
        </w:rPr>
        <w:lastRenderedPageBreak/>
        <w:t>JUSTIFICATIVA</w:t>
      </w:r>
    </w:p>
    <w:p w14:paraId="3A1993EE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O presente Projeto de Lei tem como objetivo instituir o Programa Sinaliza Praia no Município de Aracaju, visando aprimorar a organização, a segurança, a acessibilidade e a conscientização ambiental nas praias da capital, que são importantes espaços de lazer, turismo, prática esportiva e convivência social.</w:t>
      </w:r>
    </w:p>
    <w:p w14:paraId="024CDB32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Aracaju possui um extenso litoral urbano, amplamente frequentado por moradores e turistas, porém ainda carece de sinalização padronizada que identifique adequadamente suas praias, oriente os usuários sobre serviços disponíveis, condições de balneabilidade e promova práticas sustentáveis.</w:t>
      </w:r>
    </w:p>
    <w:p w14:paraId="5981B673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A proposta busca garantir informação clara e acessível, inclusive para pessoas com deficiência, fortalecendo o direito à cidade, à mobilidade e ao acesso igualitário aos espaços públicos. A inclusão de QR Codes para consulta da balneabilidade amplia a transparência e contribui para a segurança da população.</w:t>
      </w:r>
    </w:p>
    <w:p w14:paraId="604136D7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Além disso, o Projeto reforça a educação ambiental, incentivando o descarte correto de resíduos e a preservação dos ecossistemas costeiros, fundamentais para a sustentabilidade ambiental e econômica do Município.</w:t>
      </w:r>
    </w:p>
    <w:p w14:paraId="40E1B783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Importante destacar que a iniciativa não gera impacto financeiro significativo, uma vez que permite parcerias com a iniciativa privada e programas de cooperação, valorizando o interesse público e o cuidado compartilhado com o patrimônio natural da cidade.</w:t>
      </w:r>
    </w:p>
    <w:p w14:paraId="2E49FB87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Dessa forma, o Programa Sinaliza Praia representa um avanço na gestão dos espaços públicos, no fortalecimento do turismo sustentável e na melhoria da qualidade de vida da população aracajuana.</w:t>
      </w:r>
    </w:p>
    <w:p w14:paraId="674322D6" w14:textId="77777777" w:rsidR="00D13D7F" w:rsidRPr="00D13D7F" w:rsidRDefault="00D13D7F" w:rsidP="00D13D7F">
      <w:pPr>
        <w:pStyle w:val="NormalWeb"/>
        <w:shd w:val="clear" w:color="auto" w:fill="FFFFFF"/>
        <w:spacing w:beforeAutospacing="0" w:afterAutospacing="0" w:line="360" w:lineRule="auto"/>
        <w:ind w:firstLine="1418"/>
        <w:jc w:val="both"/>
      </w:pPr>
      <w:r w:rsidRPr="00D13D7F">
        <w:t>Diante do exposto, solicitamos o apoio dos nobres pares para a aprovação do presente Projeto de Lei.</w:t>
      </w:r>
    </w:p>
    <w:p w14:paraId="738084EA" w14:textId="51796856" w:rsidR="005053AC" w:rsidRPr="00D13D7F" w:rsidRDefault="008605BC" w:rsidP="00D13D7F">
      <w:pPr>
        <w:pStyle w:val="NormalWeb"/>
        <w:shd w:val="clear" w:color="auto" w:fill="FFFFFF"/>
        <w:spacing w:before="280" w:after="280" w:line="360" w:lineRule="auto"/>
        <w:jc w:val="center"/>
        <w:rPr>
          <w:bCs/>
        </w:rPr>
      </w:pPr>
      <w:r w:rsidRPr="00D13D7F">
        <w:rPr>
          <w:bCs/>
        </w:rPr>
        <w:t>Palá</w:t>
      </w:r>
      <w:r w:rsidR="00AC6CAC" w:rsidRPr="00D13D7F">
        <w:rPr>
          <w:bCs/>
        </w:rPr>
        <w:t>cio Graccho Cardoso, Aracaju, 2</w:t>
      </w:r>
      <w:r w:rsidR="00061657" w:rsidRPr="00D13D7F">
        <w:rPr>
          <w:bCs/>
        </w:rPr>
        <w:t>9</w:t>
      </w:r>
      <w:r w:rsidRPr="00D13D7F">
        <w:rPr>
          <w:bCs/>
        </w:rPr>
        <w:t xml:space="preserve"> de </w:t>
      </w:r>
      <w:r w:rsidR="005053AC" w:rsidRPr="00D13D7F">
        <w:rPr>
          <w:bCs/>
        </w:rPr>
        <w:t>j</w:t>
      </w:r>
      <w:r w:rsidR="00AC6CAC" w:rsidRPr="00D13D7F">
        <w:rPr>
          <w:bCs/>
        </w:rPr>
        <w:t>aneiro</w:t>
      </w:r>
      <w:r w:rsidR="009B0BD2" w:rsidRPr="00D13D7F">
        <w:rPr>
          <w:bCs/>
        </w:rPr>
        <w:t xml:space="preserve"> de 202</w:t>
      </w:r>
      <w:r w:rsidR="000C2FC9" w:rsidRPr="00D13D7F">
        <w:rPr>
          <w:bCs/>
        </w:rPr>
        <w:t>6</w:t>
      </w:r>
      <w:r w:rsidR="005053AC" w:rsidRPr="00D13D7F">
        <w:rPr>
          <w:bCs/>
        </w:rPr>
        <w:t>.</w:t>
      </w:r>
    </w:p>
    <w:p w14:paraId="2477E9B7" w14:textId="77777777" w:rsidR="008676E3" w:rsidRPr="00D13D7F" w:rsidRDefault="008676E3" w:rsidP="00D13D7F">
      <w:pPr>
        <w:widowControl/>
        <w:tabs>
          <w:tab w:val="left" w:pos="0"/>
        </w:tabs>
        <w:suppressAutoHyphens w:val="0"/>
        <w:spacing w:line="360" w:lineRule="auto"/>
        <w:contextualSpacing/>
        <w:jc w:val="center"/>
        <w:rPr>
          <w:rFonts w:eastAsia="Times New Roman"/>
          <w:lang w:val="pt-BR" w:eastAsia="pt-BR"/>
        </w:rPr>
      </w:pPr>
      <w:r w:rsidRPr="00D13D7F">
        <w:rPr>
          <w:rFonts w:eastAsia="Times New Roman"/>
          <w:noProof/>
          <w:lang w:val="pt-BR" w:eastAsia="pt-BR"/>
        </w:rPr>
        <w:drawing>
          <wp:inline distT="0" distB="0" distL="0" distR="0" wp14:anchorId="3A696534" wp14:editId="1A71A210">
            <wp:extent cx="784860" cy="449713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054" cy="45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C9C1" w14:textId="77777777" w:rsidR="005053AC" w:rsidRPr="00D13D7F" w:rsidRDefault="005053AC" w:rsidP="00D13D7F">
      <w:pPr>
        <w:widowControl/>
        <w:tabs>
          <w:tab w:val="left" w:pos="0"/>
        </w:tabs>
        <w:suppressAutoHyphens w:val="0"/>
        <w:spacing w:line="360" w:lineRule="auto"/>
        <w:contextualSpacing/>
        <w:jc w:val="center"/>
        <w:rPr>
          <w:rFonts w:eastAsia="Times New Roman"/>
          <w:b/>
          <w:lang w:val="pt-BR" w:eastAsia="pt-BR"/>
        </w:rPr>
      </w:pPr>
      <w:r w:rsidRPr="00D13D7F">
        <w:rPr>
          <w:rFonts w:eastAsia="Times New Roman"/>
          <w:b/>
          <w:lang w:val="pt-BR" w:eastAsia="pt-BR"/>
        </w:rPr>
        <w:t>Byron Virgílio dos Santos Silva,</w:t>
      </w:r>
    </w:p>
    <w:p w14:paraId="6E41B465" w14:textId="77777777" w:rsidR="005053AC" w:rsidRPr="00D13D7F" w:rsidRDefault="005053AC" w:rsidP="00D13D7F">
      <w:pPr>
        <w:widowControl/>
        <w:tabs>
          <w:tab w:val="left" w:pos="0"/>
        </w:tabs>
        <w:suppressAutoHyphens w:val="0"/>
        <w:spacing w:line="360" w:lineRule="auto"/>
        <w:contextualSpacing/>
        <w:jc w:val="center"/>
        <w:rPr>
          <w:rFonts w:eastAsia="Times New Roman"/>
          <w:b/>
          <w:lang w:val="pt-BR" w:eastAsia="pt-BR"/>
        </w:rPr>
      </w:pPr>
      <w:r w:rsidRPr="00D13D7F">
        <w:rPr>
          <w:rFonts w:eastAsia="Times New Roman"/>
          <w:b/>
          <w:lang w:val="pt-BR" w:eastAsia="pt-BR"/>
        </w:rPr>
        <w:t>Vereador</w:t>
      </w:r>
      <w:r w:rsidR="007F7B1D" w:rsidRPr="00D13D7F">
        <w:rPr>
          <w:rFonts w:eastAsia="Times New Roman"/>
          <w:b/>
          <w:lang w:val="pt-BR" w:eastAsia="pt-BR"/>
        </w:rPr>
        <w:t>.</w:t>
      </w:r>
    </w:p>
    <w:sectPr w:rsidR="005053AC" w:rsidRPr="00D13D7F" w:rsidSect="006021BC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CDCB" w14:textId="77777777" w:rsidR="00BD52BD" w:rsidRDefault="00BD52BD">
      <w:r>
        <w:separator/>
      </w:r>
    </w:p>
  </w:endnote>
  <w:endnote w:type="continuationSeparator" w:id="0">
    <w:p w14:paraId="569A2487" w14:textId="77777777" w:rsidR="00BD52BD" w:rsidRDefault="00BD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2D35" w14:textId="77777777" w:rsidR="00953132" w:rsidRDefault="008605BC">
    <w:pPr>
      <w:pStyle w:val="Rodap"/>
      <w:jc w:val="center"/>
    </w:pPr>
    <w:r>
      <w:t xml:space="preserve">Praça Olímpio Campos, nº 74, Centro </w:t>
    </w:r>
    <w:proofErr w:type="gramStart"/>
    <w:r>
      <w:t>-  Aracaju</w:t>
    </w:r>
    <w:proofErr w:type="gramEnd"/>
    <w:r>
      <w:t xml:space="preserve"> - SE   CEP: 49. 010-040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0B9A" w14:textId="77777777" w:rsidR="00BD52BD" w:rsidRDefault="00BD52BD">
      <w:r>
        <w:separator/>
      </w:r>
    </w:p>
  </w:footnote>
  <w:footnote w:type="continuationSeparator" w:id="0">
    <w:p w14:paraId="448D8340" w14:textId="77777777" w:rsidR="00BD52BD" w:rsidRDefault="00BD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30D7" w14:textId="77777777" w:rsidR="00953132" w:rsidRDefault="008605BC">
    <w:pPr>
      <w:widowControl/>
      <w:suppressAutoHyphens w:val="0"/>
      <w:spacing w:line="360" w:lineRule="auto"/>
      <w:jc w:val="center"/>
      <w:rPr>
        <w:rFonts w:ascii="Arial" w:eastAsia="Arial" w:hAnsi="Arial" w:cs="Arial"/>
        <w:b/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635" distR="0" simplePos="0" relativeHeight="251659264" behindDoc="1" locked="0" layoutInCell="0" allowOverlap="1" wp14:anchorId="6C5FD3A4" wp14:editId="334734F0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3" name="_x0000_tole_rId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7BCFC4D" id="_x0000_tole_rId1" o:spid="_x0000_s1026" style="position:absolute;margin-left:.05pt;margin-top:.05pt;width:50pt;height:50pt;z-index:-2516572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b3hvAEAANIDAAAOAAAAAAAAAAAAAAAAAC4CAABkcnMvZTJvRG9j&#10;LnhtbFBLAQItABQABgAIAAAAIQDl99fK1QAAAAUBAAAPAAAAAAAAAAAAAAAAABYEAABkcnMvZG93&#10;bnJldi54bWxQSwUGAAAAAAQABADzAAAAGAUAAAAA&#10;" o:allowincell="f" filled="f" stroked="f" strokeweight="0"/>
          </w:pict>
        </mc:Fallback>
      </mc:AlternateContent>
    </w:r>
    <w:r w:rsidR="00B76C5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C6A67D" wp14:editId="58EDF8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361AF" id="AutoShape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VW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gyuVVlYCAACsBAAADgAAAAAAAAAAAAAAAAAuAgAAZHJzL2Uyb0RvYy54bWxQSwECLQAUAAYA&#10;CAAAACEAhluH1dgAAAAFAQAADwAAAAAAAAAAAAAAAACwBAAAZHJzL2Rvd25yZXYueG1sUEsFBgAA&#10;AAAEAAQA8wAAALUFAAAAAA==&#10;" filled="f" stroked="f">
              <o:lock v:ext="edit" aspectratio="t" selection="t"/>
            </v:rect>
          </w:pict>
        </mc:Fallback>
      </mc:AlternateContent>
    </w:r>
    <w:r>
      <w:object w:dxaOrig="1499" w:dyaOrig="1185" w14:anchorId="3C5B9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4pt">
          <v:imagedata r:id="rId1" o:title=""/>
        </v:shape>
        <o:OLEObject Type="Embed" ProgID="PBrush" ShapeID="_x0000_i1025" DrawAspect="Content" ObjectID="_1831209356" r:id="rId2"/>
      </w:object>
    </w:r>
  </w:p>
  <w:p w14:paraId="3547876A" w14:textId="77777777" w:rsidR="00953132" w:rsidRDefault="008605BC">
    <w:pPr>
      <w:widowControl/>
      <w:suppressAutoHyphens w:val="0"/>
      <w:spacing w:line="276" w:lineRule="auto"/>
      <w:jc w:val="center"/>
      <w:rPr>
        <w:rFonts w:ascii="Arial" w:eastAsia="Arial" w:hAnsi="Arial" w:cs="Arial"/>
        <w:b/>
        <w:lang w:val="pt-BR" w:eastAsia="pt-BR"/>
      </w:rPr>
    </w:pPr>
    <w:r>
      <w:rPr>
        <w:rFonts w:ascii="Arial" w:eastAsia="Arial" w:hAnsi="Arial" w:cs="Arial"/>
        <w:b/>
        <w:lang w:val="pt-BR" w:eastAsia="pt-BR"/>
      </w:rPr>
      <w:t>ESTADO DE SERGIPE</w:t>
    </w:r>
  </w:p>
  <w:p w14:paraId="1422C926" w14:textId="77777777" w:rsidR="00953132" w:rsidRDefault="008605BC">
    <w:pPr>
      <w:widowControl/>
      <w:suppressAutoHyphens w:val="0"/>
      <w:spacing w:line="276" w:lineRule="auto"/>
      <w:jc w:val="center"/>
      <w:rPr>
        <w:rFonts w:ascii="Arial" w:eastAsia="Arial" w:hAnsi="Arial" w:cs="Arial"/>
        <w:b/>
        <w:lang w:val="pt-BR" w:eastAsia="pt-BR"/>
      </w:rPr>
    </w:pPr>
    <w:r>
      <w:rPr>
        <w:rFonts w:ascii="Arial" w:eastAsia="Arial" w:hAnsi="Arial" w:cs="Arial"/>
        <w:b/>
        <w:lang w:val="pt-BR" w:eastAsia="pt-BR"/>
      </w:rPr>
      <w:t>CÂMARA MUNICIPAL DE ARACAJU</w:t>
    </w:r>
  </w:p>
  <w:p w14:paraId="158B6FE7" w14:textId="77777777" w:rsidR="00953132" w:rsidRDefault="009531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6179"/>
    <w:multiLevelType w:val="multilevel"/>
    <w:tmpl w:val="263E6179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2548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25"/>
    <w:rsid w:val="00061657"/>
    <w:rsid w:val="000872B9"/>
    <w:rsid w:val="000C2FC9"/>
    <w:rsid w:val="00117410"/>
    <w:rsid w:val="001303B0"/>
    <w:rsid w:val="00207C42"/>
    <w:rsid w:val="00282EF5"/>
    <w:rsid w:val="00307BF0"/>
    <w:rsid w:val="004017EE"/>
    <w:rsid w:val="00481D31"/>
    <w:rsid w:val="004D17C4"/>
    <w:rsid w:val="005053AC"/>
    <w:rsid w:val="005428F8"/>
    <w:rsid w:val="00590D52"/>
    <w:rsid w:val="005A29CD"/>
    <w:rsid w:val="005C3D14"/>
    <w:rsid w:val="006017AB"/>
    <w:rsid w:val="006021BC"/>
    <w:rsid w:val="0060306F"/>
    <w:rsid w:val="0065274E"/>
    <w:rsid w:val="006E7920"/>
    <w:rsid w:val="00722FFB"/>
    <w:rsid w:val="007B644D"/>
    <w:rsid w:val="007D02F2"/>
    <w:rsid w:val="007D66EB"/>
    <w:rsid w:val="007E7125"/>
    <w:rsid w:val="007F7B1D"/>
    <w:rsid w:val="008605BC"/>
    <w:rsid w:val="00860CAF"/>
    <w:rsid w:val="00862A0D"/>
    <w:rsid w:val="008676E3"/>
    <w:rsid w:val="008E11E5"/>
    <w:rsid w:val="008E71D9"/>
    <w:rsid w:val="00953132"/>
    <w:rsid w:val="00965182"/>
    <w:rsid w:val="009A567F"/>
    <w:rsid w:val="009B0BD2"/>
    <w:rsid w:val="00A550E4"/>
    <w:rsid w:val="00AC6CAC"/>
    <w:rsid w:val="00B0203B"/>
    <w:rsid w:val="00B55D08"/>
    <w:rsid w:val="00B76C5E"/>
    <w:rsid w:val="00B96A77"/>
    <w:rsid w:val="00BD52BD"/>
    <w:rsid w:val="00C0279A"/>
    <w:rsid w:val="00D13D7F"/>
    <w:rsid w:val="00DB4B58"/>
    <w:rsid w:val="00E65502"/>
    <w:rsid w:val="00EF00FC"/>
    <w:rsid w:val="00F349B3"/>
    <w:rsid w:val="669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B4D4"/>
  <w15:docId w15:val="{63721C09-DB06-490F-9879-9CA7C98F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20"/>
    <w:pPr>
      <w:widowControl w:val="0"/>
      <w:suppressAutoHyphens/>
    </w:pPr>
    <w:rPr>
      <w:rFonts w:ascii="Times New Roman" w:eastAsia="Arial Unicode MS" w:hAnsi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2E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qFormat/>
    <w:pPr>
      <w:widowControl/>
      <w:suppressAutoHyphens w:val="0"/>
      <w:ind w:left="5529"/>
      <w:jc w:val="both"/>
    </w:pPr>
    <w:rPr>
      <w:rFonts w:ascii="Arial" w:eastAsia="Times New Roman" w:hAnsi="Arial" w:cs="Arial"/>
      <w:b/>
      <w:szCs w:val="20"/>
      <w:vertAlign w:val="subscript"/>
      <w:lang w:val="pt-BR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val="pt-BR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val="pt-BR"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widowControl/>
      <w:suppressAutoHyphens w:val="0"/>
    </w:pPr>
    <w:rPr>
      <w:rFonts w:ascii="Tahoma" w:eastAsia="Calibri" w:hAnsi="Tahoma" w:cs="Tahoma"/>
      <w:sz w:val="16"/>
      <w:szCs w:val="16"/>
      <w:lang w:val="pt-BR" w:eastAsia="en-US"/>
    </w:rPr>
  </w:style>
  <w:style w:type="character" w:customStyle="1" w:styleId="Recuodecorpodetexto2Char">
    <w:name w:val="Recuo de corpo de texto 2 Char"/>
    <w:link w:val="Recuodecorpodetexto2"/>
    <w:semiHidden/>
    <w:qFormat/>
    <w:rPr>
      <w:rFonts w:ascii="Arial" w:eastAsia="Times New Roman" w:hAnsi="Arial" w:cs="Arial"/>
      <w:b/>
      <w:sz w:val="24"/>
      <w:szCs w:val="20"/>
      <w:vertAlign w:val="subscript"/>
      <w:lang w:eastAsia="pt-BR"/>
    </w:rPr>
  </w:style>
  <w:style w:type="character" w:customStyle="1" w:styleId="CabealhoChar">
    <w:name w:val="Cabeçalho Char"/>
    <w:link w:val="Cabealho"/>
    <w:uiPriority w:val="99"/>
    <w:qFormat/>
    <w:rPr>
      <w:rFonts w:ascii="Calibri" w:eastAsia="Calibri" w:hAnsi="Calibri" w:cs="Times New Roman"/>
    </w:rPr>
  </w:style>
  <w:style w:type="character" w:customStyle="1" w:styleId="RodapChar">
    <w:name w:val="Rodapé Char"/>
    <w:link w:val="Rodap"/>
    <w:uiPriority w:val="99"/>
    <w:qFormat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1Char">
    <w:name w:val="Título 1 Char"/>
    <w:link w:val="Ttulo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eastAsia="Arial Unicode MS" w:hAnsi="Times New Roman"/>
      <w:sz w:val="24"/>
      <w:szCs w:val="24"/>
      <w:lang w:val="en-US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Arial Unicode MS" w:hAnsi="Times New Roman"/>
      <w:lang w:val="en-US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Arial Unicode MS" w:hAnsi="Times New Roman"/>
      <w:b/>
      <w:bCs/>
      <w:lang w:val="en-US" w:eastAsia="zh-CN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widowControl/>
      <w:tabs>
        <w:tab w:val="center" w:pos="4419"/>
        <w:tab w:val="right" w:pos="8838"/>
      </w:tabs>
      <w:textAlignment w:val="baseline"/>
    </w:pPr>
    <w:rPr>
      <w:rFonts w:eastAsia="Times New Roman"/>
      <w:kern w:val="2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SemEspaamento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E792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C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customStyle="1" w:styleId="min-w-0">
    <w:name w:val="min-w-0"/>
    <w:basedOn w:val="Fontepargpadro"/>
    <w:rsid w:val="00117410"/>
  </w:style>
  <w:style w:type="character" w:customStyle="1" w:styleId="Ttulo3Char">
    <w:name w:val="Título 3 Char"/>
    <w:basedOn w:val="Fontepargpadro"/>
    <w:link w:val="Ttulo3"/>
    <w:uiPriority w:val="9"/>
    <w:rsid w:val="00282E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60487237-3AA7-492E-9B19-E4154398B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 Lima Santos Fontes Correia</dc:creator>
  <cp:lastModifiedBy>salvelinamoraesdossantos@gmail.com</cp:lastModifiedBy>
  <cp:revision>2</cp:revision>
  <cp:lastPrinted>2023-11-29T14:21:00Z</cp:lastPrinted>
  <dcterms:created xsi:type="dcterms:W3CDTF">2026-01-29T19:28:00Z</dcterms:created>
  <dcterms:modified xsi:type="dcterms:W3CDTF">2026-01-29T19:28:00Z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3B2F71950F2F4DB8BFC0CD212DF154DD_13</vt:lpwstr>
  </property>
</Properties>
</file>