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8DB45B">
      <w:pPr>
        <w:rPr>
          <w:rFonts w:ascii="Arial" w:hAnsi="Arial" w:cs="Arial"/>
          <w:sz w:val="24"/>
          <w:szCs w:val="24"/>
        </w:rPr>
      </w:pPr>
    </w:p>
    <w:p w14:paraId="484CDE80">
      <w:pPr>
        <w:rPr>
          <w:rFonts w:ascii="Arial" w:hAnsi="Arial" w:cs="Arial"/>
          <w:sz w:val="24"/>
          <w:szCs w:val="24"/>
        </w:rPr>
      </w:pPr>
    </w:p>
    <w:p w14:paraId="4800AD5D">
      <w:pPr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Autoria:  Soneca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PROJETO DE LEI Nº       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bookmarkStart w:id="0" w:name="_GoBack"/>
      <w:bookmarkEnd w:id="0"/>
    </w:p>
    <w:p w14:paraId="5D07B2F5">
      <w:pPr>
        <w:rPr>
          <w:rFonts w:ascii="Arial" w:hAnsi="Arial" w:cs="Arial"/>
          <w:sz w:val="24"/>
          <w:szCs w:val="24"/>
        </w:rPr>
      </w:pPr>
    </w:p>
    <w:p w14:paraId="3CE9E17B">
      <w:pPr>
        <w:ind w:left="4309"/>
        <w:jc w:val="both"/>
        <w:rPr>
          <w:rFonts w:ascii="Arial" w:hAnsi="Arial" w:cs="Arial"/>
          <w:sz w:val="24"/>
          <w:szCs w:val="24"/>
        </w:rPr>
      </w:pPr>
    </w:p>
    <w:p w14:paraId="753236C6">
      <w:pPr>
        <w:ind w:left="4309"/>
        <w:jc w:val="both"/>
        <w:rPr>
          <w:rFonts w:ascii="Arial" w:hAnsi="Arial" w:cs="Arial"/>
          <w:sz w:val="24"/>
          <w:szCs w:val="24"/>
        </w:rPr>
      </w:pPr>
    </w:p>
    <w:p w14:paraId="773CB4ED">
      <w:pPr>
        <w:ind w:left="43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DISPÕE SOBRE A OBRIGATORIEDADE DE DIVULGAÇÃO DOS HORÁRIOS E LOCAIS DE FUNCIONAMENTO DAS FEIRAS LIVRES NO MUNICÍPIO DE ARACAJU.</w:t>
      </w:r>
    </w:p>
    <w:p w14:paraId="6EF5D9C3">
      <w:pPr>
        <w:rPr>
          <w:rFonts w:ascii="Arial" w:hAnsi="Arial" w:cs="Arial"/>
          <w:sz w:val="24"/>
          <w:szCs w:val="24"/>
        </w:rPr>
      </w:pPr>
    </w:p>
    <w:p w14:paraId="68AFFCCE">
      <w:pPr>
        <w:rPr>
          <w:rFonts w:ascii="Arial" w:hAnsi="Arial" w:cs="Arial"/>
          <w:sz w:val="24"/>
          <w:szCs w:val="24"/>
        </w:rPr>
      </w:pPr>
    </w:p>
    <w:p w14:paraId="42826B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PREFEITA DO MUNICÍPIO DE ARACAJU</w:t>
      </w:r>
    </w:p>
    <w:p w14:paraId="20626F88">
      <w:pPr>
        <w:spacing w:line="360" w:lineRule="auto"/>
        <w:rPr>
          <w:rFonts w:ascii="Arial" w:hAnsi="Arial" w:cs="Arial"/>
          <w:sz w:val="24"/>
          <w:szCs w:val="24"/>
        </w:rPr>
      </w:pPr>
    </w:p>
    <w:p w14:paraId="4B6104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 saber que a Câmara de Vereadores aprovou, e ela sanciona a seguinte Lei:</w:t>
      </w:r>
    </w:p>
    <w:p w14:paraId="21E533B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FE8BC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Cs/>
          <w:sz w:val="24"/>
          <w:szCs w:val="24"/>
        </w:rPr>
        <w:t xml:space="preserve"> Fica o Poder Executivo Municipal obrigado a promover a divulgação dos horários e locais de funcionamento das feiras livres realizadas no Município de Aracaju. </w:t>
      </w:r>
    </w:p>
    <w:p w14:paraId="334C430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458BB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Cs/>
          <w:sz w:val="24"/>
          <w:szCs w:val="24"/>
        </w:rPr>
        <w:t xml:space="preserve"> A divulgação prevista no art. 1º deverá ocorrer, no mínimo: </w:t>
      </w:r>
    </w:p>
    <w:p w14:paraId="20EBAEC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AB448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– diariamente, por meio das redes sociais institucionais oficiais da Prefeitura Municipal de Aracaju;</w:t>
      </w:r>
    </w:p>
    <w:p w14:paraId="18D5C9D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1FB71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II – semanalmente, por meio do sítio eletrônico oficial da Prefeitura de Aracaju.</w:t>
      </w:r>
    </w:p>
    <w:p w14:paraId="688AC44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99E8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Art. 3º</w:t>
      </w:r>
      <w:r>
        <w:rPr>
          <w:rFonts w:ascii="Arial" w:hAnsi="Arial" w:cs="Arial"/>
          <w:bCs/>
          <w:sz w:val="24"/>
          <w:szCs w:val="24"/>
        </w:rPr>
        <w:t xml:space="preserve"> As informações divulgadas deverão conter, sempre que possível: </w:t>
      </w:r>
    </w:p>
    <w:p w14:paraId="32F2334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7C8CD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 – a identificação da feira livre; </w:t>
      </w:r>
    </w:p>
    <w:p w14:paraId="0233355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 – o local de realização, com endereço ou ponto de referência; </w:t>
      </w:r>
    </w:p>
    <w:p w14:paraId="01916D4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III – o dia da semana e o horário de funcionamento; </w:t>
      </w:r>
    </w:p>
    <w:p w14:paraId="4318D7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IV – informações sobre eventual alteração, suspensão ou cancelamento. </w:t>
      </w:r>
    </w:p>
    <w:p w14:paraId="75D78D0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0814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bCs/>
          <w:sz w:val="24"/>
          <w:szCs w:val="24"/>
        </w:rPr>
        <w:t xml:space="preserve"> A divulgação de que trata esta Lei tem por finalidade: </w:t>
      </w:r>
    </w:p>
    <w:p w14:paraId="7478BAF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0F40E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 – fomentar o comércio local e a economia popular; </w:t>
      </w:r>
    </w:p>
    <w:p w14:paraId="41BB4EA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 – valorizar e preservar a tradição cultural das feiras livres no Município;</w:t>
      </w:r>
    </w:p>
    <w:p w14:paraId="60CA30F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III – fortalecer a atividade dos feirantes; </w:t>
      </w:r>
    </w:p>
    <w:p w14:paraId="47C68FE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IV – ampliar o acesso da população às informações de interesse coletivo. </w:t>
      </w:r>
    </w:p>
    <w:p w14:paraId="36F0918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8BBF5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bCs/>
          <w:sz w:val="24"/>
          <w:szCs w:val="24"/>
        </w:rPr>
        <w:t xml:space="preserve"> O Poder Executivo poderá estabelecer mecanismos de cooperação com associações de feirantes ou entidades representativas, visando à atualização e a correta divulgação das informações. </w:t>
      </w:r>
    </w:p>
    <w:p w14:paraId="4AE07A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A33A4B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bCs/>
          <w:sz w:val="24"/>
          <w:szCs w:val="24"/>
        </w:rPr>
        <w:t xml:space="preserve"> As despesas decorrentes da execução desta Lei correrão por conta de dotações orçamentárias próprias, suplementadas se necessário</w:t>
      </w:r>
    </w:p>
    <w:p w14:paraId="39B8E5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4E50D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7º</w:t>
      </w:r>
      <w:r>
        <w:rPr>
          <w:rFonts w:ascii="Arial" w:hAnsi="Arial" w:cs="Arial"/>
          <w:bCs/>
          <w:sz w:val="24"/>
          <w:szCs w:val="24"/>
        </w:rPr>
        <w:t xml:space="preserve"> Esta Lei entra em vigor na data de sua publicação, revogando-se as disposições em contrário.</w:t>
      </w:r>
    </w:p>
    <w:p w14:paraId="7DAAD10C">
      <w:pPr>
        <w:spacing w:line="360" w:lineRule="auto"/>
        <w:rPr>
          <w:rFonts w:ascii="Arial" w:hAnsi="Arial" w:cs="Arial"/>
          <w:sz w:val="24"/>
          <w:szCs w:val="24"/>
        </w:rPr>
      </w:pPr>
    </w:p>
    <w:p w14:paraId="25C791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Graccho Cardoso, Aracaju, 20 de janeiro de 2026.</w:t>
      </w:r>
    </w:p>
    <w:p w14:paraId="742FFA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B261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2438400" cy="808355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27" r="-7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5747C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Alexsandro da Conceição</w:t>
      </w:r>
    </w:p>
    <w:p w14:paraId="34328999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1D5702D">
      <w:pPr>
        <w:jc w:val="center"/>
        <w:rPr>
          <w:rFonts w:ascii="Arial" w:hAnsi="Arial" w:cs="Arial"/>
          <w:sz w:val="24"/>
          <w:szCs w:val="24"/>
        </w:rPr>
      </w:pPr>
    </w:p>
    <w:p w14:paraId="443D2D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0D98E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043C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F7F6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A05999">
      <w:pPr>
        <w:rPr>
          <w:rFonts w:ascii="Arial" w:hAnsi="Arial" w:cs="Arial"/>
          <w:b/>
          <w:bCs/>
          <w:sz w:val="24"/>
          <w:szCs w:val="24"/>
        </w:rPr>
      </w:pPr>
    </w:p>
    <w:p w14:paraId="699A251C">
      <w:pPr>
        <w:rPr>
          <w:rFonts w:ascii="Arial" w:hAnsi="Arial" w:cs="Arial"/>
          <w:b/>
          <w:bCs/>
          <w:sz w:val="24"/>
          <w:szCs w:val="24"/>
        </w:rPr>
      </w:pPr>
    </w:p>
    <w:p w14:paraId="598E9DFA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4F4F74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42EB1F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Vereadores,</w:t>
      </w:r>
    </w:p>
    <w:p w14:paraId="4042DD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3BCEC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feiras livres constituem importante instrumento de desenvolvimento econômico, social e cultural no Município de Aracaju, exercendo papel relevante na geração de renda, no fortalecimento do comércio local e na promoção do convívio comunitário.</w:t>
      </w:r>
    </w:p>
    <w:p w14:paraId="5777C49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8BCB6D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de sua reconhecida relevância, parcela significativa da população ainda encontra dificuldades para acessar informações atualizadas acerca dos horários e dos locais de funcionamento das feiras livres, o que limita seu alcance e reduz seu potencial de fortalecimento econômico.</w:t>
      </w:r>
    </w:p>
    <w:p w14:paraId="6ABEE02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7A9D25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Lei tem por objetivo assegurar a ampla divulgação dessas informações, inclusive oportunizando ações de divulgação institucional, utilizando-se de meios oficiais já existentes, especialmente as redes sociais institucionais da Prefeitura, de modo a garantir transparência, acesso à informação e maior aproximação entre a população e as feiras livres.</w:t>
      </w:r>
    </w:p>
    <w:p w14:paraId="08F6565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D5A936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não implica a criação de novos programas nem gera impacto financeiro significativo, uma vez que se apoia em canais institucionais já operantes, atendendo aos princípios da publicidade, da eficiência administrativa e do interesse público.</w:t>
      </w:r>
    </w:p>
    <w:p w14:paraId="46D4D94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1E4063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entende-se que a presente propositura contribui para o fortalecimento das feiras livres, para a valorização da tradição cultural do Município e para o estímulo à economia local, razão pela qual se submete à apreciação dos nobres Vereadores, contando com o apoio dos pares para sua aprovação, por se revestir de inequívoco interesse público e de inquestionável relevância social.</w:t>
      </w:r>
    </w:p>
    <w:p w14:paraId="77270F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DD9D38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FB1B1D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Graccho Cardoso, Aracaju, 20 de janeiro de 2026.</w:t>
      </w:r>
    </w:p>
    <w:p w14:paraId="374D00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599409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FF706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886D75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2438400" cy="808355"/>
            <wp:effectExtent l="0" t="0" r="0" b="0"/>
            <wp:docPr id="467531026" name="Figura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31026" name="Figura1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27" r="-7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0BF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Alexsandro da Conceição</w:t>
      </w:r>
    </w:p>
    <w:p w14:paraId="4FACA0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C9E89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9096C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9A5021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4DEA1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1A8E5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D3372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CF6EE8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2A002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E5467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720" w:footer="1297" w:gutter="0"/>
      <w:cols w:space="720" w:num="1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B9BEE">
    <w:pPr>
      <w:pStyle w:val="18"/>
    </w:pPr>
    <w:r>
      <w:t xml:space="preserve">                        Praça Olímpio Campos, 74 – Centro - Aracaju/SE CEP 49010-040 – Telefone: 2107 4800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E17D5">
    <w:pPr>
      <w:pStyle w:val="15"/>
      <w:spacing w:line="360" w:lineRule="auto"/>
      <w:rPr>
        <w:rFonts w:cs="Arial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7651728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LgOgtEAAAAFAQAADwAAAAAAAAABACAAAAAiAAAAZHJz&#10;L2Rvd25yZXYueG1sUEsBAhQAFAAAAAgAh07iQBDBg9kLAgAAIAQAAA4AAAAAAAAAAQAgAAAAIAEA&#10;AGRycy9lMm9Eb2MueG1sUEsFBgAAAAAGAAYAWQEAAJ0FAAAAAA=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60pt;width:74.4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PBrush" ShapeID="_x0000_i1025" DrawAspect="Content" ObjectID="_1468075725" r:id="rId1">
          <o:LockedField>false</o:LockedField>
        </o:OLEObject>
      </w:object>
    </w:r>
  </w:p>
  <w:p w14:paraId="17A4EDB8">
    <w:pPr>
      <w:pStyle w:val="15"/>
      <w:rPr>
        <w:szCs w:val="24"/>
      </w:rPr>
    </w:pPr>
    <w:r>
      <w:rPr>
        <w:szCs w:val="24"/>
      </w:rPr>
      <w:t>ESTADO DE SERGIPE</w:t>
    </w:r>
  </w:p>
  <w:p w14:paraId="2D406D2F">
    <w:pPr>
      <w:pStyle w:val="15"/>
      <w:rPr>
        <w:szCs w:val="24"/>
      </w:rPr>
    </w:pPr>
    <w:r>
      <w:rPr>
        <w:szCs w:val="24"/>
      </w:rPr>
      <w:t>CÂMARA MUNICIPAL DE ARACAJU</w:t>
    </w:r>
  </w:p>
  <w:p w14:paraId="1BA9720A">
    <w:pPr>
      <w:pStyle w:val="17"/>
      <w:jc w:val="center"/>
      <w:rPr>
        <w:rFonts w:ascii="Arial Narrow" w:hAnsi="Arial Narrow" w:cs="Calibr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4E"/>
    <w:rsid w:val="000874AB"/>
    <w:rsid w:val="000B7584"/>
    <w:rsid w:val="000E1FEE"/>
    <w:rsid w:val="001861F1"/>
    <w:rsid w:val="001B5838"/>
    <w:rsid w:val="001C4372"/>
    <w:rsid w:val="001D422C"/>
    <w:rsid w:val="00317E18"/>
    <w:rsid w:val="00323CFB"/>
    <w:rsid w:val="00334053"/>
    <w:rsid w:val="00352A5E"/>
    <w:rsid w:val="003726DC"/>
    <w:rsid w:val="003E3FB1"/>
    <w:rsid w:val="003E7BDD"/>
    <w:rsid w:val="003F1517"/>
    <w:rsid w:val="004D2C5E"/>
    <w:rsid w:val="005207E8"/>
    <w:rsid w:val="00531B4D"/>
    <w:rsid w:val="00540114"/>
    <w:rsid w:val="00551EB8"/>
    <w:rsid w:val="005E498E"/>
    <w:rsid w:val="0065014E"/>
    <w:rsid w:val="006F6C61"/>
    <w:rsid w:val="00786AE3"/>
    <w:rsid w:val="008579B3"/>
    <w:rsid w:val="00940460"/>
    <w:rsid w:val="00955461"/>
    <w:rsid w:val="00955B5A"/>
    <w:rsid w:val="009746E1"/>
    <w:rsid w:val="009A1365"/>
    <w:rsid w:val="009C6656"/>
    <w:rsid w:val="009E06D9"/>
    <w:rsid w:val="00A179D0"/>
    <w:rsid w:val="00A219EC"/>
    <w:rsid w:val="00A666E5"/>
    <w:rsid w:val="00A95131"/>
    <w:rsid w:val="00AA051B"/>
    <w:rsid w:val="00AB4A11"/>
    <w:rsid w:val="00C05B85"/>
    <w:rsid w:val="00D458FD"/>
    <w:rsid w:val="00D55AF3"/>
    <w:rsid w:val="00DA0166"/>
    <w:rsid w:val="00DA7B6F"/>
    <w:rsid w:val="00DC1942"/>
    <w:rsid w:val="00E4727B"/>
    <w:rsid w:val="00E8597F"/>
    <w:rsid w:val="00EA3C35"/>
    <w:rsid w:val="00FE2AE4"/>
    <w:rsid w:val="285B2CBE"/>
    <w:rsid w:val="36D270FF"/>
    <w:rsid w:val="3A185E10"/>
    <w:rsid w:val="6A970D59"/>
    <w:rsid w:val="733DE5B7"/>
    <w:rsid w:val="7D79E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720"/>
      </w:tabs>
      <w:ind w:firstLine="1418"/>
      <w:jc w:val="center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864"/>
      </w:tabs>
      <w:ind w:firstLine="1418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1008"/>
      </w:tabs>
      <w:ind w:left="142" w:firstLine="1276"/>
      <w:jc w:val="center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1152"/>
      </w:tabs>
      <w:ind w:left="1152" w:hanging="1152"/>
      <w:outlineLvl w:val="5"/>
    </w:pPr>
    <w:rPr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1296"/>
      </w:tabs>
      <w:ind w:left="142" w:firstLine="1276"/>
      <w:outlineLvl w:val="6"/>
    </w:pPr>
    <w:rPr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2"/>
    <w:qFormat/>
    <w:uiPriority w:val="0"/>
  </w:style>
  <w:style w:type="character" w:customStyle="1" w:styleId="12">
    <w:name w:val="Fonte parág. padrão1"/>
    <w:qFormat/>
    <w:uiPriority w:val="0"/>
  </w:style>
  <w:style w:type="paragraph" w:styleId="13">
    <w:name w:val="List"/>
    <w:basedOn w:val="14"/>
    <w:qFormat/>
    <w:uiPriority w:val="0"/>
    <w:rPr>
      <w:rFonts w:cs="Tahoma"/>
    </w:rPr>
  </w:style>
  <w:style w:type="paragraph" w:styleId="14">
    <w:name w:val="Body Text"/>
    <w:basedOn w:val="1"/>
    <w:link w:val="35"/>
    <w:qFormat/>
    <w:uiPriority w:val="0"/>
    <w:pPr>
      <w:jc w:val="both"/>
    </w:pPr>
  </w:style>
  <w:style w:type="paragraph" w:styleId="15">
    <w:name w:val="Title"/>
    <w:basedOn w:val="1"/>
    <w:next w:val="14"/>
    <w:link w:val="39"/>
    <w:qFormat/>
    <w:uiPriority w:val="0"/>
    <w:pPr>
      <w:suppressAutoHyphens w:val="0"/>
      <w:jc w:val="center"/>
    </w:pPr>
    <w:rPr>
      <w:b/>
      <w:sz w:val="24"/>
      <w:lang w:val="pt-PT" w:eastAsia="pt-BR"/>
    </w:rPr>
  </w:style>
  <w:style w:type="paragraph" w:styleId="16">
    <w:name w:val="Normal (Web)"/>
    <w:basedOn w:val="1"/>
    <w:qFormat/>
    <w:uiPriority w:val="99"/>
    <w:pPr>
      <w:suppressAutoHyphens w:val="0"/>
      <w:spacing w:beforeAutospacing="1" w:afterAutospacing="1"/>
    </w:pPr>
    <w:rPr>
      <w:rFonts w:ascii="Arial Unicode MS" w:hAnsi="Arial Unicode MS" w:eastAsia="Arial Unicode MS" w:cs="Arial Unicode MS"/>
      <w:sz w:val="23"/>
      <w:szCs w:val="23"/>
      <w:lang w:eastAsia="pt-BR"/>
    </w:rPr>
  </w:style>
  <w:style w:type="paragraph" w:styleId="17">
    <w:name w:val="header"/>
    <w:basedOn w:val="1"/>
    <w:link w:val="33"/>
    <w:qFormat/>
    <w:uiPriority w:val="0"/>
    <w:pPr>
      <w:tabs>
        <w:tab w:val="center" w:pos="4419"/>
        <w:tab w:val="right" w:pos="8838"/>
      </w:tabs>
    </w:pPr>
  </w:style>
  <w:style w:type="paragraph" w:styleId="18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0">
    <w:name w:val="Body Text Indent 3"/>
    <w:basedOn w:val="1"/>
    <w:link w:val="34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21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2">
    <w:name w:val="footnote text"/>
    <w:basedOn w:val="1"/>
    <w:link w:val="36"/>
    <w:qFormat/>
    <w:uiPriority w:val="0"/>
  </w:style>
  <w:style w:type="paragraph" w:styleId="23">
    <w:name w:val="Body Text Indent"/>
    <w:basedOn w:val="1"/>
    <w:qFormat/>
    <w:uiPriority w:val="0"/>
    <w:pPr>
      <w:ind w:firstLine="1416"/>
    </w:pPr>
  </w:style>
  <w:style w:type="table" w:styleId="24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WW8Num23z0"/>
    <w:qFormat/>
    <w:uiPriority w:val="0"/>
    <w:rPr>
      <w:rFonts w:ascii="Symbol" w:hAnsi="Symbol" w:cs="Times New Roman"/>
    </w:rPr>
  </w:style>
  <w:style w:type="character" w:customStyle="1" w:styleId="26">
    <w:name w:val="Absatz-Standardschriftart"/>
    <w:qFormat/>
    <w:uiPriority w:val="0"/>
  </w:style>
  <w:style w:type="character" w:customStyle="1" w:styleId="27">
    <w:name w:val="WW8Num22z0"/>
    <w:qFormat/>
    <w:uiPriority w:val="0"/>
    <w:rPr>
      <w:rFonts w:ascii="Symbol" w:hAnsi="Symbol" w:eastAsia="Times New Roman" w:cs="Times New Roman"/>
    </w:rPr>
  </w:style>
  <w:style w:type="character" w:customStyle="1" w:styleId="28">
    <w:name w:val="WW8Num22z1"/>
    <w:qFormat/>
    <w:uiPriority w:val="0"/>
    <w:rPr>
      <w:rFonts w:ascii="Courier New" w:hAnsi="Courier New" w:cs="Courier New"/>
    </w:rPr>
  </w:style>
  <w:style w:type="character" w:customStyle="1" w:styleId="29">
    <w:name w:val="WW8Num22z2"/>
    <w:qFormat/>
    <w:uiPriority w:val="0"/>
    <w:rPr>
      <w:rFonts w:ascii="Wingdings" w:hAnsi="Wingdings"/>
    </w:rPr>
  </w:style>
  <w:style w:type="character" w:customStyle="1" w:styleId="30">
    <w:name w:val="WW8Num22z3"/>
    <w:qFormat/>
    <w:uiPriority w:val="0"/>
    <w:rPr>
      <w:rFonts w:ascii="Symbol" w:hAnsi="Symbol"/>
    </w:rPr>
  </w:style>
  <w:style w:type="character" w:customStyle="1" w:styleId="31">
    <w:name w:val="Caracteres de nota de rodapé"/>
    <w:basedOn w:val="12"/>
    <w:qFormat/>
    <w:uiPriority w:val="0"/>
    <w:rPr>
      <w:vertAlign w:val="superscript"/>
    </w:rPr>
  </w:style>
  <w:style w:type="character" w:customStyle="1" w:styleId="32">
    <w:name w:val="Marcas"/>
    <w:qFormat/>
    <w:uiPriority w:val="0"/>
    <w:rPr>
      <w:rFonts w:ascii="OpenSymbol" w:hAnsi="OpenSymbol" w:eastAsia="OpenSymbol" w:cs="OpenSymbol"/>
    </w:rPr>
  </w:style>
  <w:style w:type="character" w:customStyle="1" w:styleId="33">
    <w:name w:val="Cabeçalho Char"/>
    <w:basedOn w:val="9"/>
    <w:link w:val="17"/>
    <w:qFormat/>
    <w:uiPriority w:val="0"/>
    <w:rPr>
      <w:lang w:eastAsia="ar-SA"/>
    </w:rPr>
  </w:style>
  <w:style w:type="character" w:customStyle="1" w:styleId="34">
    <w:name w:val="Recuo de corpo de texto 3 Char"/>
    <w:basedOn w:val="9"/>
    <w:link w:val="20"/>
    <w:semiHidden/>
    <w:qFormat/>
    <w:uiPriority w:val="99"/>
    <w:rPr>
      <w:sz w:val="16"/>
      <w:szCs w:val="16"/>
      <w:lang w:eastAsia="ar-SA"/>
    </w:rPr>
  </w:style>
  <w:style w:type="character" w:customStyle="1" w:styleId="35">
    <w:name w:val="Corpo de texto Char"/>
    <w:basedOn w:val="9"/>
    <w:link w:val="14"/>
    <w:qFormat/>
    <w:uiPriority w:val="0"/>
    <w:rPr>
      <w:lang w:eastAsia="ar-SA"/>
    </w:rPr>
  </w:style>
  <w:style w:type="character" w:customStyle="1" w:styleId="36">
    <w:name w:val="Texto de nota de rodapé Char"/>
    <w:basedOn w:val="9"/>
    <w:link w:val="22"/>
    <w:qFormat/>
    <w:uiPriority w:val="0"/>
    <w:rPr>
      <w:lang w:eastAsia="ar-SA"/>
    </w:rPr>
  </w:style>
  <w:style w:type="character" w:customStyle="1" w:styleId="37">
    <w:name w:val="Ref. de nota de rodapé1"/>
    <w:qFormat/>
    <w:uiPriority w:val="0"/>
    <w:rPr>
      <w:vertAlign w:val="superscript"/>
    </w:rPr>
  </w:style>
  <w:style w:type="character" w:customStyle="1" w:styleId="38">
    <w:name w:val="Footnote Characters"/>
    <w:basedOn w:val="9"/>
    <w:semiHidden/>
    <w:qFormat/>
    <w:uiPriority w:val="0"/>
    <w:rPr>
      <w:vertAlign w:val="superscript"/>
    </w:rPr>
  </w:style>
  <w:style w:type="character" w:customStyle="1" w:styleId="39">
    <w:name w:val="Título Char"/>
    <w:basedOn w:val="9"/>
    <w:link w:val="15"/>
    <w:qFormat/>
    <w:uiPriority w:val="0"/>
    <w:rPr>
      <w:b/>
      <w:sz w:val="24"/>
      <w:lang w:val="pt-PT"/>
    </w:rPr>
  </w:style>
  <w:style w:type="paragraph" w:customStyle="1" w:styleId="40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41">
    <w:name w:val="caption1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2">
    <w:name w:val="Título1"/>
    <w:basedOn w:val="1"/>
    <w:next w:val="14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43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4">
    <w:name w:val="Cabeçalho e Rodapé"/>
    <w:basedOn w:val="1"/>
    <w:qFormat/>
    <w:uiPriority w:val="0"/>
  </w:style>
  <w:style w:type="paragraph" w:customStyle="1" w:styleId="45">
    <w:name w:val="Recuo de corpo de texto 21"/>
    <w:basedOn w:val="1"/>
    <w:qFormat/>
    <w:uiPriority w:val="0"/>
    <w:pPr>
      <w:ind w:left="426" w:firstLine="992"/>
    </w:pPr>
  </w:style>
  <w:style w:type="paragraph" w:customStyle="1" w:styleId="46">
    <w:name w:val="Recuo de corpo de texto 31"/>
    <w:basedOn w:val="1"/>
    <w:qFormat/>
    <w:uiPriority w:val="0"/>
    <w:pPr>
      <w:ind w:firstLine="1418"/>
    </w:pPr>
  </w:style>
  <w:style w:type="paragraph" w:customStyle="1" w:styleId="47">
    <w:name w:val="Corpo de texto 21"/>
    <w:basedOn w:val="1"/>
    <w:qFormat/>
    <w:uiPriority w:val="0"/>
    <w:rPr>
      <w:sz w:val="24"/>
    </w:rPr>
  </w:style>
  <w:style w:type="paragraph" w:customStyle="1" w:styleId="48">
    <w:name w:val="Estrutura do documento1"/>
    <w:basedOn w:val="1"/>
    <w:qFormat/>
    <w:uiPriority w:val="0"/>
    <w:pPr>
      <w:shd w:val="clear" w:color="auto" w:fill="000080"/>
    </w:pPr>
    <w:rPr>
      <w:rFonts w:ascii="Tahoma" w:hAnsi="Tahoma"/>
    </w:rPr>
  </w:style>
  <w:style w:type="paragraph" w:customStyle="1" w:styleId="49">
    <w:name w:val="Conteúdo de quadro"/>
    <w:basedOn w:val="14"/>
    <w:qFormat/>
    <w:uiPriority w:val="0"/>
  </w:style>
  <w:style w:type="paragraph" w:customStyle="1" w:styleId="50">
    <w:name w:val="par 1"/>
    <w:basedOn w:val="1"/>
    <w:qFormat/>
    <w:uiPriority w:val="0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51">
    <w:name w:val="List Paragraph"/>
    <w:basedOn w:val="1"/>
    <w:qFormat/>
    <w:uiPriority w:val="34"/>
    <w:pPr>
      <w:ind w:left="708"/>
    </w:pPr>
  </w:style>
  <w:style w:type="paragraph" w:customStyle="1" w:styleId="52">
    <w:name w:val="Figura"/>
    <w:basedOn w:val="1"/>
    <w:qFormat/>
    <w:uiPriority w:val="0"/>
    <w:pPr>
      <w:suppressAutoHyphens w:val="0"/>
      <w:jc w:val="both"/>
    </w:pPr>
    <w:rPr>
      <w:sz w:val="24"/>
      <w:lang w:val="pt-PT"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564</Words>
  <Characters>3047</Characters>
  <Lines>25</Lines>
  <Paragraphs>7</Paragraphs>
  <TotalTime>5</TotalTime>
  <ScaleCrop>false</ScaleCrop>
  <LinksUpToDate>false</LinksUpToDate>
  <CharactersWithSpaces>3604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2026-01-21T15:41:00Z</dcterms:created>
  <dc:creator>CAMARA MUNICIPAL DE ARACAJU</dc:creator>
  <cp:lastModifiedBy>ccsantana</cp:lastModifiedBy>
  <cp:lastPrinted>2024-09-25T00:39:00Z</cp:lastPrinted>
  <dcterms:modified xsi:type="dcterms:W3CDTF">2026-01-23T12:25:21Z</dcterms:modified>
  <dc:title>Aracaju, 20 de novembro de 1997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1046-12.2.0.23196</vt:lpwstr>
  </property>
  <property fmtid="{D5CDD505-2E9C-101B-9397-08002B2CF9AE}" pid="7" name="ICV">
    <vt:lpwstr>D5F6B4D27EFA4F3CB9656A0711DBE750_13</vt:lpwstr>
  </property>
</Properties>
</file>