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PROJETO DE LEI Nº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4247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INSTITUI, NO ÂMBITO DO MUNICÍPIO DE ARACAJU, A POLÍTICA MUNICIPAL DE PROTEÇÃO À INFÂNCIA NAS REDES E O DIA MUNICIPAL PELA PROTEÇÃO E SEGURANÇA DOS DIREITOS DA CRIANÇA NO MUNDO DIGITAL E DÁ OUTRAS PROVIDÊNCIAS.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Prefeita do Município de Aracaju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Faz saber que a Câmara de Vereadores de Aracaju aprovou, e ela sanciona a seguinte lei: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1º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Fica instituída, no âmbito do Município de Aracaju, a Política Municipal de Proteção à Infância nas Redes, destinada a prevenir, combater e erradicar práticas de exploração, adultização e exposição indevida de crianças e adolescentes em ambientes virtuais, bem como promover a educação digital segura e a conscientização sobre os riscos do uso indevido da internet.  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Parágrafo Único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políticas públicas e seus desdobramentos, incluindo planos, programas, projetos e ações terão por finalidade garantir a vivência plena da infância como um valor em si mesma e, ao mesmo tempo, como uma etapa essencial do processo contínuo de crescimento, aprendizagem e desenvolvimento humano.</w:t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2º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os fins desta Lei, considera-se: </w:t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- Exposição indevida: qualquer divulgação, publicação, compartilhamento e armazenamento de imagens, vídeos, informações pessoais ou dados sensíveis de crianças e adolescentes sem finalidade legítima, sem consentimento dos responsáveis ou que possa gerar riscos, constrangimentos, danos emocionais, físicos, psicológicos ou reputacionais; </w:t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- Adultização: prática que estimula, incentiva ou representa crianças e adolescentes em comportamentos, estéticas ou contextos inapropriados para sua faixa etária, especialmente em ambientes digitais, comprometendo seu desenvolvimento integral; 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- Exploração digital: utilização da imagem, dados, conteúdo, presença ou atividade online de crianças e adolescentes para obtenção de vantagens econômicas, sociais, políticas, midiáticas ou sexuais, incluindo práticas como aliciamento, pornografia infantil, deepfakes, assédio e outras formas de violência digital; </w:t>
      </w:r>
    </w:p>
    <w:p w:rsidR="00000000" w:rsidDel="00000000" w:rsidP="00000000" w:rsidRDefault="00000000" w:rsidRPr="00000000" w14:paraId="0000000E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 - Ambiente virtual: todo e qualquer espaço virtual que permita interação, exposição, circulação de dados ou compartilhamento de conteúdo, incluindo redes sociais, aplicativos de mensagens, plataformas de vídeo, jogos eletrônicos, sites e demais meios tecnológicos; </w:t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– Proteção digital: conjunto de medidas técnicas, educativas, jurídicas e comportamentais que visam assegurar a integridade, privacidade, segurança e desenvolvimento saudável de crianças e adolescentes no ambiente online.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3º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Política Municipal de Proteção à Infância nas Redes reger-se-á pelos seguintes princípios: </w:t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- a garantia da proteção integral da criança;</w:t>
      </w:r>
    </w:p>
    <w:p w:rsidR="00000000" w:rsidDel="00000000" w:rsidP="00000000" w:rsidRDefault="00000000" w:rsidRPr="00000000" w14:paraId="00000012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- atenção ao interesse superior da criança e do adolescente;</w:t>
      </w:r>
    </w:p>
    <w:p w:rsidR="00000000" w:rsidDel="00000000" w:rsidP="00000000" w:rsidRDefault="00000000" w:rsidRPr="00000000" w14:paraId="00000013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- a segurança contra intimidação, exploração, abuso, ameaça e outras formas de violência;</w:t>
      </w:r>
    </w:p>
    <w:p w:rsidR="00000000" w:rsidDel="00000000" w:rsidP="00000000" w:rsidRDefault="00000000" w:rsidRPr="00000000" w14:paraId="00000014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 - a promoção da educação digital, com foco no desenvolvimento da cidadania e do senso crítico para o uso seguro e responsável da tecnologia;</w:t>
      </w:r>
    </w:p>
    <w:p w:rsidR="00000000" w:rsidDel="00000000" w:rsidP="00000000" w:rsidRDefault="00000000" w:rsidRPr="00000000" w14:paraId="00000015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- o respeito à autonomia e ao desenvolvimento progressivo do indivíduo;</w:t>
      </w:r>
    </w:p>
    <w:p w:rsidR="00000000" w:rsidDel="00000000" w:rsidP="00000000" w:rsidRDefault="00000000" w:rsidRPr="00000000" w14:paraId="00000016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 - corresponsabilidade da família, da sociedade e do Estado na atenção integral aos direitos da criança; </w:t>
      </w:r>
    </w:p>
    <w:p w:rsidR="00000000" w:rsidDel="00000000" w:rsidP="00000000" w:rsidRDefault="00000000" w:rsidRPr="00000000" w14:paraId="00000017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 - a privacidade, assegurando o respeito pela intimidade, direito à imagem e reserva da sua vida privada. </w:t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4º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São diretrizes da Política Municipal de Proteção à Infância nas Redes:</w:t>
      </w:r>
    </w:p>
    <w:p w:rsidR="00000000" w:rsidDel="00000000" w:rsidP="00000000" w:rsidRDefault="00000000" w:rsidRPr="00000000" w14:paraId="00000019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- Desenvolver ações permanentes de orientação, prevenção e enfrentamento de riscos digitais;</w:t>
      </w:r>
    </w:p>
    <w:p w:rsidR="00000000" w:rsidDel="00000000" w:rsidP="00000000" w:rsidRDefault="00000000" w:rsidRPr="00000000" w14:paraId="0000001A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 - Implementar protocolos de identificação, denúncia e encaminhamento de casos de violências digitais;</w:t>
      </w:r>
    </w:p>
    <w:p w:rsidR="00000000" w:rsidDel="00000000" w:rsidP="00000000" w:rsidRDefault="00000000" w:rsidRPr="00000000" w14:paraId="0000001B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 - Incentivar programas de alfabetização midiática e digital para crianças, famílias e educadores;</w:t>
      </w:r>
    </w:p>
    <w:p w:rsidR="00000000" w:rsidDel="00000000" w:rsidP="00000000" w:rsidRDefault="00000000" w:rsidRPr="00000000" w14:paraId="0000001C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 - Estimular pesquisas locais, em parceria com instituições de ensino, sobre os impactos da exposição digital precoce; </w:t>
      </w:r>
    </w:p>
    <w:p w:rsidR="00000000" w:rsidDel="00000000" w:rsidP="00000000" w:rsidRDefault="00000000" w:rsidRPr="00000000" w14:paraId="0000001D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- Incentivar o uso seguro, ético e responsável das tecnologias de informação e comunicação. </w:t>
      </w:r>
    </w:p>
    <w:p w:rsidR="00000000" w:rsidDel="00000000" w:rsidP="00000000" w:rsidRDefault="00000000" w:rsidRPr="00000000" w14:paraId="0000001E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5º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criança e o adolescente têm assegurados, também no ambiente digital, todos os direitos fundamentais inerentes à pessoa humana, garantindo, nos termos desta Lei, proteção integral e acesso a oportunidades que promovam seu desenvolvimento saudável e seguro no mundo virtual, resguardando sua autonomia progressiva, privacidade, liberdade e dignidade. </w:t>
      </w:r>
    </w:p>
    <w:p w:rsidR="00000000" w:rsidDel="00000000" w:rsidP="00000000" w:rsidRDefault="00000000" w:rsidRPr="00000000" w14:paraId="0000001F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6º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a execução das políticas públicas voltadas à proteção da infância no ambiente digital, o Poder Executivo poderá firmar convênios com órgãos da Administração Direta e Indireta, com outras esferas de governo, bem como celebrar parcerias com o setor privado e termos de fomento e colaboração, na forma da lei.</w:t>
      </w:r>
    </w:p>
    <w:p w:rsidR="00000000" w:rsidDel="00000000" w:rsidP="00000000" w:rsidRDefault="00000000" w:rsidRPr="00000000" w14:paraId="00000020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7º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Fica instituído, no Calendário Oficial de Eventos do Município de Aracaju, o Dia Municipal pela Proteção e Segurança dos Direitos da Criança no Mundo Digital, a ser comemorado todo dia 20 de novembro. </w:t>
      </w:r>
    </w:p>
    <w:p w:rsidR="00000000" w:rsidDel="00000000" w:rsidP="00000000" w:rsidRDefault="00000000" w:rsidRPr="00000000" w14:paraId="00000021">
      <w:pPr>
        <w:spacing w:after="200" w:before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8º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despesas decorrentes da execução desta Lei correrão por conta das dotações orçamentárias próprias, suplementadas se necessário. </w:t>
      </w:r>
    </w:p>
    <w:p w:rsidR="00000000" w:rsidDel="00000000" w:rsidP="00000000" w:rsidRDefault="00000000" w:rsidRPr="00000000" w14:paraId="00000022">
      <w:pPr>
        <w:spacing w:before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9º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Poder Executivo regulamentará, a presente Lei naquilo que couber e for necessário para sua efetiva aplicação.</w:t>
      </w:r>
    </w:p>
    <w:p w:rsidR="00000000" w:rsidDel="00000000" w:rsidP="00000000" w:rsidRDefault="00000000" w:rsidRPr="00000000" w14:paraId="00000023">
      <w:pPr>
        <w:spacing w:before="20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10 -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Lei entrará em vigor na data de sua publicação.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Palácio Graccho Cardoso, Aracaju, 17 de novembro de 2025.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2171227</wp:posOffset>
            </wp:positionH>
            <wp:positionV relativeFrom="paragraph">
              <wp:posOffset>57150</wp:posOffset>
            </wp:positionV>
            <wp:extent cx="1057275" cy="398961"/>
            <wp:effectExtent b="0" l="0" r="0" t="0"/>
            <wp:wrapNone/>
            <wp:docPr id="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989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BRENO GARIBALDE,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presente projeto de lei institui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Política Municipal de Proteção à Infância nas Redes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com o objetivo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prevenir, combater e erradicar práticas de exploração, adultização e exposição indevida de crianças e adolescentes em ambientes virtuais, bem como promover a educação digital segura e a conscientização sobre os riscos do uso indevido da internet.  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transformação social e tecnológica que vem ocorrendo nas últimas décadas, impulsionada principalmente pela consolidação das redes sociais, tem alterado profundamente a estrutura de relações, comportamentos e interações sociais, incluindo o universo da infância.  E a sociedade contemporânea, com essa crescente digitalização, modificou os espaços de convivência e interação das crianças. Se antes as relações aconteciam predominantemente no espaço físico, com a expansão das redes sociais, as interações passaram a ocorrer também no universo virtual, modificando os padrões de convivência e as formas de sociabilidade.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Nesse sentido, as redes sociais, como o Facebook, Instagram, TikTok e WhatsApp, passaram a se consolidar como espaços de interação, expressão e socialização, onde os indivíduos, incluindo crianças e adolescentes, se conectam, compartilham experiências e, principalmente, constroem sua identidade. E, com essa capacidade de influenciar comportamentos e opiniões, os espaços digitais passaram a demandar uma adaptação dos sistemas de proteção à infância e adolescência. Dito isso, é necessário um esforço contínuo (de todos!)  para garantir que as crianças possam usufruir dos benefícios da tecnologia sem serem expostas aos riscos do ambiente virtual, como o aliciamento, a pedofilia e outras formas de exploração.</w:t>
      </w:r>
    </w:p>
    <w:p w:rsidR="00000000" w:rsidDel="00000000" w:rsidP="00000000" w:rsidRDefault="00000000" w:rsidRPr="00000000" w14:paraId="00000032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Brasil, o Estatuto da Criança e do Adolescente (ECA), promulgado em 1990, consolidou a ideia de que crianças são sujeitos de direitos e devem ser protegidas contra qualquer forma de exploração, negligência e violência e isso inclui a sua vida digital. Já no âmbito municipal, a criação dessa lei é só mais um passo (e diga-se fundamental) para suplementar aquilo que já tem sido praticado no país. A propositura, em nenhum momento, busca inovar, mas apenas adequar Aracaju ao parâmetro nacional. </w:t>
      </w:r>
    </w:p>
    <w:p w:rsidR="00000000" w:rsidDel="00000000" w:rsidP="00000000" w:rsidRDefault="00000000" w:rsidRPr="00000000" w14:paraId="00000033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entanto, para que as crianças possam ser protegidas, é imprescindível que todos os envolvidos na sua educação e cuidado estejam alertas para os riscos da internet e adotem práticas de segurança digital. E, ainda que essa legislação avance, um dos principais desafios continua sendo a educação digital das famílias. Por isso que no texto, menciona-se sobre a corresponsabilidade parental. </w:t>
      </w:r>
    </w:p>
    <w:p w:rsidR="00000000" w:rsidDel="00000000" w:rsidP="00000000" w:rsidRDefault="00000000" w:rsidRPr="00000000" w14:paraId="00000034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fundamental que os pais se envolvam ativamente na proteção dos filhos online, estabelecendo regras claras sobre o uso da internet e monitorando as interações digitais. Esse acompanhamento deve ser feito de maneira equilibrada, sem invadir a privacidade da criança, mas com o objetivo de garantir sua segurança.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Dito tudo isso, é importante mencionar também que a proposição encontra respaldo na Constituição Federal, sem fugir ou invadir competências. Isso porque, é na Carta Magna que se reconhece a autonomia dos Municípios na construção de políticas públicas que assegurem a efetividade dos direitos fundamentais, como saúde e educação, mas também como segurança e privacidade, sendo elas o principal instrumento para criar e consolidar condições dignas de vida para todos.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nesse contexto, inclusive, que se destaca o papel do Poder Legislativo enquanto ator fundamental na formulação, debate e acompanhamento dessas políticas públicas. Ao propor normas que orientam a atuação estatal e resguardam direitos essenciais, o Legislativo contribui para a construção de uma sociedade mais justa e para a plena realização dos direitos assegurados pela ordem constitucional.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à escolha do dia 20 de novembro para instituir o Dia Municipal pela Proteção e Segurança dos Direitos da Criança no Mundo Digital, destaca-se que essa já é uma data comemorada mundialmente para refletir sobre os direitos das crianças e denunciar injustiças persistentes, conforme estabelecido pela ONU.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de todo o exposto, submeto este projeto de lei para análise e que, após a devida tramitação, seja integralmente aprovado pelo Plenário da Câmara.</w:t>
      </w:r>
    </w:p>
    <w:p w:rsidR="00000000" w:rsidDel="00000000" w:rsidP="00000000" w:rsidRDefault="00000000" w:rsidRPr="00000000" w14:paraId="00000039">
      <w:pPr>
        <w:spacing w:after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Palácio Graccho Cardoso, Aracaju, 17 de novembro de 2025.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2171227</wp:posOffset>
            </wp:positionH>
            <wp:positionV relativeFrom="paragraph">
              <wp:posOffset>264145</wp:posOffset>
            </wp:positionV>
            <wp:extent cx="1057275" cy="501175"/>
            <wp:effectExtent b="0" l="0" r="0" t="0"/>
            <wp:wrapNone/>
            <wp:docPr id="3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01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BRENO GARIBALDE,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Vereador.</w:t>
      </w:r>
    </w:p>
    <w:sectPr>
      <w:headerReference r:id="rId8" w:type="default"/>
      <w:pgSz w:h="16840" w:w="11907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2272030</wp:posOffset>
          </wp:positionH>
          <wp:positionV relativeFrom="paragraph">
            <wp:posOffset>24765</wp:posOffset>
          </wp:positionV>
          <wp:extent cx="781050" cy="781050"/>
          <wp:effectExtent b="0" l="0" r="0" t="0"/>
          <wp:wrapSquare wrapText="bothSides" distB="0" distT="0" distL="114300" distR="114300"/>
          <wp:docPr id="3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ESTADO DE SERGIPE</w:t>
    </w:r>
  </w:p>
  <w:p w:rsidR="00000000" w:rsidDel="00000000" w:rsidP="00000000" w:rsidRDefault="00000000" w:rsidRPr="00000000" w14:paraId="00000044">
    <w:pPr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CÂMARA MUNICIPAL DE ARACAJU</w:t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FF4E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F4ECF"/>
  </w:style>
  <w:style w:type="paragraph" w:styleId="Rodap">
    <w:name w:val="footer"/>
    <w:basedOn w:val="Normal"/>
    <w:link w:val="RodapChar"/>
    <w:uiPriority w:val="99"/>
    <w:unhideWhenUsed w:val="1"/>
    <w:rsid w:val="00FF4E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F4ECF"/>
  </w:style>
  <w:style w:type="paragraph" w:styleId="NormalWeb">
    <w:name w:val="Normal (Web)"/>
    <w:basedOn w:val="Normal"/>
    <w:uiPriority w:val="99"/>
    <w:semiHidden w:val="1"/>
    <w:unhideWhenUsed w:val="1"/>
    <w:rsid w:val="00FE0B15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16JO9Gf+Ki0a1Z+bQ1ejkoZeHQ==">CgMxLjA4AHIhMUtmRG5HWDJUaGhsV0tSaUF3a283czZueUFKWG81ZzBv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2025-11-18T19:39:00Z</dcterms:created>
  <dc:creator>Carla Vanessa Santos Andrade</dc:creator>
</cp:coreProperties>
</file>