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51C6F" w14:textId="77777777" w:rsidR="00740C17" w:rsidRDefault="00000000">
      <w:pPr>
        <w:jc w:val="center"/>
        <w:rPr>
          <w:rFonts w:ascii="Times New Roman" w:hAnsi="Times New Roman" w:cs="Times New Roman"/>
          <w:b/>
          <w:bCs/>
          <w:sz w:val="24"/>
          <w:szCs w:val="24"/>
        </w:rPr>
      </w:pPr>
      <w:r>
        <w:rPr>
          <w:rFonts w:ascii="Times New Roman" w:hAnsi="Times New Roman" w:cs="Times New Roman"/>
          <w:b/>
          <w:bCs/>
          <w:sz w:val="24"/>
          <w:szCs w:val="24"/>
        </w:rPr>
        <w:t>PROJETO DE LEI ORDINÁRIA Nº     /2025</w:t>
      </w:r>
    </w:p>
    <w:p w14:paraId="42A0AB9C" w14:textId="77777777" w:rsidR="00740C17" w:rsidRDefault="00740C17">
      <w:pPr>
        <w:jc w:val="both"/>
        <w:rPr>
          <w:rFonts w:ascii="Arial" w:hAnsi="Arial" w:cs="Arial"/>
          <w:b/>
          <w:bCs/>
          <w:sz w:val="24"/>
          <w:szCs w:val="24"/>
        </w:rPr>
      </w:pPr>
    </w:p>
    <w:p w14:paraId="28E45EFB" w14:textId="77777777" w:rsidR="00740C17" w:rsidRDefault="00000000">
      <w:pPr>
        <w:jc w:val="both"/>
        <w:rPr>
          <w:rFonts w:ascii="Times New Roman" w:hAnsi="Times New Roman" w:cs="Times New Roman"/>
          <w:sz w:val="24"/>
          <w:szCs w:val="24"/>
        </w:rPr>
      </w:pPr>
      <w:r>
        <w:rPr>
          <w:rFonts w:ascii="Times New Roman" w:hAnsi="Times New Roman" w:cs="Times New Roman"/>
          <w:b/>
          <w:bCs/>
          <w:sz w:val="24"/>
          <w:szCs w:val="24"/>
        </w:rPr>
        <w:t xml:space="preserve">Autoria: </w:t>
      </w:r>
      <w:r>
        <w:rPr>
          <w:rFonts w:ascii="Times New Roman" w:hAnsi="Times New Roman" w:cs="Times New Roman"/>
          <w:sz w:val="24"/>
          <w:szCs w:val="24"/>
        </w:rPr>
        <w:t>Professora Sônia Meire – PSOL</w:t>
      </w:r>
    </w:p>
    <w:p w14:paraId="7B737247" w14:textId="77777777" w:rsidR="005457B8" w:rsidRDefault="005457B8">
      <w:pPr>
        <w:jc w:val="both"/>
        <w:rPr>
          <w:rFonts w:ascii="Times New Roman" w:hAnsi="Times New Roman" w:cs="Times New Roman"/>
          <w:sz w:val="24"/>
          <w:szCs w:val="24"/>
        </w:rPr>
      </w:pPr>
    </w:p>
    <w:p w14:paraId="5C1C9ED2" w14:textId="28E702B2" w:rsidR="00740C17" w:rsidRDefault="005457B8">
      <w:pPr>
        <w:ind w:left="3540"/>
        <w:jc w:val="both"/>
        <w:rPr>
          <w:rFonts w:ascii="Times New Roman" w:hAnsi="Times New Roman" w:cs="Times New Roman"/>
          <w:b/>
          <w:bCs/>
          <w:sz w:val="24"/>
          <w:szCs w:val="24"/>
        </w:rPr>
      </w:pPr>
      <w:r>
        <w:rPr>
          <w:rFonts w:ascii="Times New Roman" w:hAnsi="Times New Roman" w:cs="Times New Roman"/>
          <w:b/>
          <w:bCs/>
          <w:sz w:val="24"/>
          <w:szCs w:val="24"/>
        </w:rPr>
        <w:t xml:space="preserve">DISPÕE SOBRE O MAPEAMENTO, ORGANIZAÇÃO E DIVULGAÇÃO DOS DADOS SOBRE OS IMPACTOS DA CRISE CLIMÁTICA NA VIDA DE MENINAS E MULHERES NO ÂMBITO DO MUNICÍPIO DE ARACAJU E DÁ PROVIDÊNCIAS CORRELATAS. </w:t>
      </w:r>
    </w:p>
    <w:p w14:paraId="5105BDBF" w14:textId="77777777" w:rsidR="00740C17" w:rsidRDefault="00000000" w:rsidP="005457B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 prefeita do município de Aracaju:</w:t>
      </w:r>
    </w:p>
    <w:p w14:paraId="644D31F5" w14:textId="77777777" w:rsidR="00740C17" w:rsidRDefault="00000000" w:rsidP="005457B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Faço saber que a Câmara Municipal de Aracaju aprovou, e eu sanciono a seguinte Lei:</w:t>
      </w:r>
    </w:p>
    <w:p w14:paraId="00828197" w14:textId="77777777" w:rsidR="00740C17" w:rsidRDefault="00000000" w:rsidP="005457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Art. 1º</w:t>
      </w:r>
      <w:r>
        <w:rPr>
          <w:rFonts w:ascii="Times New Roman" w:hAnsi="Times New Roman" w:cs="Times New Roman"/>
          <w:sz w:val="24"/>
          <w:szCs w:val="24"/>
        </w:rPr>
        <w:t xml:space="preserve"> Esta Lei estabelece diretrizes para o levantamento, organização e divulgação de dados sobre os impactos da crise climática na vida de meninas e mulheres, considerando desigualdades de gênero, raça, classe, bioma e geração.</w:t>
      </w:r>
    </w:p>
    <w:p w14:paraId="29B21B74" w14:textId="77777777" w:rsidR="00740C17" w:rsidRDefault="00000000" w:rsidP="005457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Art. 2º </w:t>
      </w:r>
      <w:r>
        <w:rPr>
          <w:rFonts w:ascii="Times New Roman" w:hAnsi="Times New Roman" w:cs="Times New Roman"/>
          <w:sz w:val="24"/>
          <w:szCs w:val="24"/>
        </w:rPr>
        <w:t>O levantamento dos dados deverá considerar, no mínimo:</w:t>
      </w:r>
    </w:p>
    <w:p w14:paraId="30D40151" w14:textId="77777777" w:rsidR="00740C17" w:rsidRDefault="00000000" w:rsidP="005457B8">
      <w:pPr>
        <w:spacing w:after="0" w:line="360" w:lineRule="auto"/>
        <w:jc w:val="both"/>
      </w:pPr>
      <w:r>
        <w:rPr>
          <w:rFonts w:ascii="Times New Roman" w:hAnsi="Times New Roman" w:cs="Times New Roman"/>
          <w:sz w:val="24"/>
          <w:szCs w:val="24"/>
        </w:rPr>
        <w:t>I – Acesso à água potável, segurança alimentar e moradia segura;</w:t>
      </w:r>
    </w:p>
    <w:p w14:paraId="50434D0A" w14:textId="77777777" w:rsidR="00740C17" w:rsidRDefault="00000000" w:rsidP="005457B8">
      <w:pPr>
        <w:spacing w:after="0" w:line="360" w:lineRule="auto"/>
        <w:jc w:val="both"/>
      </w:pPr>
      <w:r>
        <w:rPr>
          <w:rFonts w:ascii="Times New Roman" w:hAnsi="Times New Roman" w:cs="Times New Roman"/>
          <w:sz w:val="24"/>
          <w:szCs w:val="24"/>
        </w:rPr>
        <w:t>II – Situação de saúde das mulheres e meninas, incluindo saúde sexual e reprodutiva;</w:t>
      </w:r>
    </w:p>
    <w:p w14:paraId="40EF5B34" w14:textId="77777777" w:rsidR="00740C17" w:rsidRDefault="00000000" w:rsidP="005457B8">
      <w:pPr>
        <w:spacing w:after="0" w:line="360" w:lineRule="auto"/>
        <w:jc w:val="both"/>
      </w:pPr>
      <w:r>
        <w:rPr>
          <w:rFonts w:ascii="Times New Roman" w:hAnsi="Times New Roman" w:cs="Times New Roman"/>
          <w:sz w:val="24"/>
          <w:szCs w:val="24"/>
        </w:rPr>
        <w:t>III – Responsabilidades de cuidado assumidas por mulheres em contextos de crise climática;</w:t>
      </w:r>
    </w:p>
    <w:p w14:paraId="398A9E87" w14:textId="77777777" w:rsidR="00740C17" w:rsidRDefault="00000000" w:rsidP="005457B8">
      <w:pPr>
        <w:spacing w:after="0" w:line="360" w:lineRule="auto"/>
        <w:jc w:val="both"/>
      </w:pPr>
      <w:r>
        <w:rPr>
          <w:rFonts w:ascii="Times New Roman" w:hAnsi="Times New Roman" w:cs="Times New Roman"/>
          <w:sz w:val="24"/>
          <w:szCs w:val="24"/>
        </w:rPr>
        <w:t>IV – Incidência de violência contra meninas e mulheres em situações de desastre ou escassez;</w:t>
      </w:r>
    </w:p>
    <w:p w14:paraId="15F06335" w14:textId="77777777" w:rsidR="00740C17" w:rsidRDefault="00000000" w:rsidP="005457B8">
      <w:pPr>
        <w:spacing w:after="0" w:line="360" w:lineRule="auto"/>
        <w:jc w:val="both"/>
      </w:pPr>
      <w:r>
        <w:rPr>
          <w:rFonts w:ascii="Times New Roman" w:hAnsi="Times New Roman" w:cs="Times New Roman"/>
          <w:sz w:val="24"/>
          <w:szCs w:val="24"/>
        </w:rPr>
        <w:t>V – Participação das mulheres na produção agrícola, no trabalho informal e na geração de renda;</w:t>
      </w:r>
    </w:p>
    <w:p w14:paraId="421AAAA4" w14:textId="77777777" w:rsidR="00740C17" w:rsidRDefault="00000000" w:rsidP="005457B8">
      <w:pPr>
        <w:spacing w:after="0" w:line="360" w:lineRule="auto"/>
        <w:jc w:val="both"/>
      </w:pPr>
      <w:r>
        <w:rPr>
          <w:rFonts w:ascii="Times New Roman" w:hAnsi="Times New Roman" w:cs="Times New Roman"/>
          <w:sz w:val="24"/>
          <w:szCs w:val="24"/>
        </w:rPr>
        <w:t>VI – Acesso das mulheres a políticas públicas ambientais, sociais e econômicas;</w:t>
      </w:r>
    </w:p>
    <w:p w14:paraId="14112CDF" w14:textId="77777777" w:rsidR="00740C17" w:rsidRDefault="00000000" w:rsidP="005457B8">
      <w:pPr>
        <w:spacing w:after="0" w:line="360" w:lineRule="auto"/>
        <w:jc w:val="both"/>
      </w:pPr>
      <w:r>
        <w:rPr>
          <w:rFonts w:ascii="Times New Roman" w:hAnsi="Times New Roman" w:cs="Times New Roman"/>
          <w:sz w:val="24"/>
          <w:szCs w:val="24"/>
        </w:rPr>
        <w:t>VII – Participação das mulheres nos espaços de decisão sobre políticas ambientais e climáticas.</w:t>
      </w:r>
    </w:p>
    <w:p w14:paraId="71F331F0" w14:textId="77777777" w:rsidR="00740C17" w:rsidRDefault="00000000" w:rsidP="005457B8">
      <w:pPr>
        <w:spacing w:after="0" w:line="360" w:lineRule="auto"/>
        <w:jc w:val="both"/>
      </w:pPr>
      <w:r>
        <w:rPr>
          <w:rFonts w:ascii="Times New Roman" w:hAnsi="Times New Roman" w:cs="Times New Roman"/>
          <w:sz w:val="24"/>
          <w:szCs w:val="24"/>
        </w:rPr>
        <w:lastRenderedPageBreak/>
        <w:t>Parágrafo único. A coleta de dados deverá observar marcadores como raça, etnia, faixa etária, território, bioma, identidade de gênero e orientação sexual.</w:t>
      </w:r>
    </w:p>
    <w:p w14:paraId="19CFB69B" w14:textId="77777777" w:rsidR="00740C17" w:rsidRDefault="00000000" w:rsidP="005457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Art. 3º </w:t>
      </w:r>
      <w:r>
        <w:rPr>
          <w:rFonts w:ascii="Times New Roman" w:hAnsi="Times New Roman" w:cs="Times New Roman"/>
          <w:sz w:val="24"/>
          <w:szCs w:val="24"/>
        </w:rPr>
        <w:t>Os dados serão utilizados para subsidiar políticas públicas voltadas à justiça climática com perspectiva de gênero e para promover medidas de prevenção e resposta a eventos climáticos extremos que considerem as desigualdades sociais.</w:t>
      </w:r>
    </w:p>
    <w:p w14:paraId="509D19DF" w14:textId="77777777" w:rsidR="00740C17" w:rsidRDefault="00000000" w:rsidP="005457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Art. 4º </w:t>
      </w:r>
      <w:r>
        <w:rPr>
          <w:rFonts w:ascii="Times New Roman" w:hAnsi="Times New Roman" w:cs="Times New Roman"/>
          <w:sz w:val="24"/>
          <w:szCs w:val="24"/>
        </w:rPr>
        <w:t>Os resultados deverão ser divulgados de forma acessível e transparente à população e incluídos em ações educativas nas escolas da rede pública e campanhas comunitárias.</w:t>
      </w:r>
    </w:p>
    <w:p w14:paraId="35F65761" w14:textId="77777777" w:rsidR="00740C17" w:rsidRDefault="00000000" w:rsidP="005457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Art. 5º </w:t>
      </w:r>
      <w:r>
        <w:rPr>
          <w:rFonts w:ascii="Times New Roman" w:hAnsi="Times New Roman" w:cs="Times New Roman"/>
          <w:sz w:val="24"/>
          <w:szCs w:val="24"/>
        </w:rPr>
        <w:t>O Poder Executivo poderá firmar parcerias com universidades, institutos de pesquisa, organizações da sociedade civil e movimentos sociais para garantir a implementação desta Lei.</w:t>
      </w:r>
    </w:p>
    <w:p w14:paraId="4682F623" w14:textId="77777777" w:rsidR="00740C17" w:rsidRDefault="00000000" w:rsidP="005457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Art. 6º </w:t>
      </w:r>
      <w:r>
        <w:rPr>
          <w:rFonts w:ascii="Times New Roman" w:hAnsi="Times New Roman" w:cs="Times New Roman"/>
          <w:sz w:val="24"/>
          <w:szCs w:val="24"/>
        </w:rPr>
        <w:t>O Poder Executivo Municipal regulamentará a presente Lei no que couber.</w:t>
      </w:r>
    </w:p>
    <w:p w14:paraId="292964A6" w14:textId="77777777" w:rsidR="00740C17" w:rsidRDefault="00000000" w:rsidP="005457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Art. 7º</w:t>
      </w:r>
      <w:r>
        <w:rPr>
          <w:rFonts w:ascii="Times New Roman" w:hAnsi="Times New Roman" w:cs="Times New Roman"/>
          <w:sz w:val="24"/>
          <w:szCs w:val="24"/>
        </w:rPr>
        <w:t xml:space="preserve"> As despesas decorrentes da execução desta Lei correrão por conta das dotações orçamentárias próprias, suplementadas se necessário. </w:t>
      </w:r>
    </w:p>
    <w:p w14:paraId="3406F62B" w14:textId="77777777" w:rsidR="00740C17" w:rsidRDefault="00000000" w:rsidP="005457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Art. 8º</w:t>
      </w:r>
      <w:r>
        <w:rPr>
          <w:rFonts w:ascii="Times New Roman" w:hAnsi="Times New Roman" w:cs="Times New Roman"/>
          <w:sz w:val="24"/>
          <w:szCs w:val="24"/>
        </w:rPr>
        <w:t xml:space="preserve"> Esta Lei entra em vigor na data da publicação.</w:t>
      </w:r>
    </w:p>
    <w:p w14:paraId="0A1E9C80" w14:textId="77777777" w:rsidR="00740C17" w:rsidRDefault="00000000" w:rsidP="005457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Art. 9º</w:t>
      </w:r>
      <w:r>
        <w:rPr>
          <w:rFonts w:ascii="Times New Roman" w:hAnsi="Times New Roman" w:cs="Times New Roman"/>
          <w:sz w:val="24"/>
          <w:szCs w:val="24"/>
        </w:rPr>
        <w:t xml:space="preserve"> Revogam-se as disposições em contrário.</w:t>
      </w:r>
    </w:p>
    <w:p w14:paraId="53669BE9" w14:textId="77777777" w:rsidR="00740C17" w:rsidRDefault="00740C17" w:rsidP="005457B8">
      <w:pPr>
        <w:spacing w:after="0" w:line="360" w:lineRule="auto"/>
        <w:jc w:val="both"/>
        <w:rPr>
          <w:rFonts w:ascii="Arial" w:hAnsi="Arial" w:cs="Arial"/>
          <w:sz w:val="24"/>
          <w:szCs w:val="24"/>
        </w:rPr>
      </w:pPr>
    </w:p>
    <w:p w14:paraId="22782971" w14:textId="77777777" w:rsidR="00740C17" w:rsidRDefault="00740C17">
      <w:pPr>
        <w:jc w:val="both"/>
        <w:rPr>
          <w:rFonts w:ascii="Arial" w:hAnsi="Arial" w:cs="Arial"/>
          <w:sz w:val="24"/>
          <w:szCs w:val="24"/>
        </w:rPr>
      </w:pPr>
    </w:p>
    <w:p w14:paraId="76DA87D3" w14:textId="77777777" w:rsidR="00740C17" w:rsidRDefault="00000000">
      <w:pPr>
        <w:jc w:val="center"/>
      </w:pPr>
      <w:r>
        <w:rPr>
          <w:rFonts w:ascii="Times New Roman" w:hAnsi="Times New Roman" w:cs="Times New Roman"/>
          <w:sz w:val="24"/>
          <w:szCs w:val="24"/>
        </w:rPr>
        <w:t>Palácio Graccho Cardoso, 29 de outubro de 2025.</w:t>
      </w:r>
    </w:p>
    <w:p w14:paraId="38999733" w14:textId="77777777" w:rsidR="00740C17" w:rsidRDefault="00740C17">
      <w:pPr>
        <w:ind w:firstLine="1418"/>
        <w:jc w:val="both"/>
        <w:rPr>
          <w:rFonts w:ascii="Arial" w:hAnsi="Arial" w:cs="Arial"/>
          <w:sz w:val="24"/>
          <w:szCs w:val="24"/>
        </w:rPr>
      </w:pPr>
    </w:p>
    <w:p w14:paraId="774A4894" w14:textId="77777777" w:rsidR="00740C17" w:rsidRDefault="00000000">
      <w:pPr>
        <w:jc w:val="center"/>
        <w:rPr>
          <w:rFonts w:ascii="Arial" w:hAnsi="Arial" w:cs="Arial"/>
          <w:sz w:val="24"/>
          <w:szCs w:val="24"/>
        </w:rPr>
      </w:pPr>
      <w:r>
        <w:rPr>
          <w:noProof/>
        </w:rPr>
        <w:drawing>
          <wp:inline distT="0" distB="0" distL="0" distR="0" wp14:anchorId="2CCEEF30" wp14:editId="19BADF67">
            <wp:extent cx="2706370" cy="730885"/>
            <wp:effectExtent l="0" t="0" r="0" b="0"/>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6"/>
                    <a:stretch>
                      <a:fillRect/>
                    </a:stretch>
                  </pic:blipFill>
                  <pic:spPr bwMode="auto">
                    <a:xfrm>
                      <a:off x="0" y="0"/>
                      <a:ext cx="2706370" cy="730885"/>
                    </a:xfrm>
                    <a:prstGeom prst="rect">
                      <a:avLst/>
                    </a:prstGeom>
                    <a:noFill/>
                  </pic:spPr>
                </pic:pic>
              </a:graphicData>
            </a:graphic>
          </wp:inline>
        </w:drawing>
      </w:r>
    </w:p>
    <w:p w14:paraId="77CF59C9" w14:textId="77777777" w:rsidR="00740C17" w:rsidRDefault="00740C17">
      <w:pPr>
        <w:ind w:firstLine="1418"/>
        <w:jc w:val="center"/>
        <w:rPr>
          <w:rFonts w:ascii="Arial" w:hAnsi="Arial" w:cs="Arial"/>
          <w:sz w:val="24"/>
          <w:szCs w:val="24"/>
        </w:rPr>
      </w:pPr>
    </w:p>
    <w:p w14:paraId="68B47651" w14:textId="77777777" w:rsidR="00740C17" w:rsidRDefault="00740C17">
      <w:pPr>
        <w:ind w:firstLine="1418"/>
        <w:jc w:val="both"/>
        <w:rPr>
          <w:rFonts w:ascii="Arial" w:hAnsi="Arial" w:cs="Arial"/>
          <w:sz w:val="24"/>
          <w:szCs w:val="24"/>
        </w:rPr>
      </w:pPr>
    </w:p>
    <w:p w14:paraId="6E2BFCD5" w14:textId="77777777" w:rsidR="00740C17" w:rsidRDefault="00740C17">
      <w:pPr>
        <w:ind w:firstLine="1418"/>
        <w:jc w:val="both"/>
        <w:rPr>
          <w:rFonts w:ascii="Arial" w:hAnsi="Arial" w:cs="Arial"/>
          <w:sz w:val="24"/>
          <w:szCs w:val="24"/>
        </w:rPr>
      </w:pPr>
    </w:p>
    <w:p w14:paraId="13D3B89C" w14:textId="77777777" w:rsidR="005457B8" w:rsidRDefault="005457B8">
      <w:pPr>
        <w:jc w:val="both"/>
        <w:rPr>
          <w:rFonts w:ascii="Arial" w:hAnsi="Arial" w:cs="Arial"/>
          <w:sz w:val="24"/>
          <w:szCs w:val="24"/>
        </w:rPr>
      </w:pPr>
    </w:p>
    <w:p w14:paraId="6EF3BE82" w14:textId="6AE5FACF" w:rsidR="00740C17" w:rsidRDefault="00000000" w:rsidP="005457B8">
      <w:pPr>
        <w:jc w:val="center"/>
        <w:rPr>
          <w:rFonts w:ascii="Times New Roman" w:hAnsi="Times New Roman" w:cs="Times New Roman"/>
          <w:b/>
          <w:bCs/>
          <w:sz w:val="24"/>
          <w:szCs w:val="24"/>
        </w:rPr>
      </w:pPr>
      <w:r w:rsidRPr="005457B8">
        <w:rPr>
          <w:rFonts w:ascii="Times New Roman" w:hAnsi="Times New Roman" w:cs="Times New Roman"/>
          <w:b/>
          <w:bCs/>
          <w:sz w:val="24"/>
          <w:szCs w:val="24"/>
        </w:rPr>
        <w:lastRenderedPageBreak/>
        <w:t>JUSTIFICATIVA</w:t>
      </w:r>
    </w:p>
    <w:p w14:paraId="25CA43B7" w14:textId="77777777" w:rsidR="005457B8" w:rsidRPr="005457B8" w:rsidRDefault="005457B8" w:rsidP="005457B8">
      <w:pPr>
        <w:jc w:val="center"/>
        <w:rPr>
          <w:rFonts w:ascii="Times New Roman" w:hAnsi="Times New Roman" w:cs="Times New Roman"/>
          <w:b/>
          <w:bCs/>
          <w:sz w:val="24"/>
          <w:szCs w:val="24"/>
        </w:rPr>
      </w:pPr>
    </w:p>
    <w:p w14:paraId="33D60EB8" w14:textId="77777777" w:rsidR="00FE1BA4" w:rsidRPr="00FE1BA4" w:rsidRDefault="00000000" w:rsidP="00FE1BA4">
      <w:pPr>
        <w:spacing w:after="0" w:line="360" w:lineRule="auto"/>
        <w:jc w:val="both"/>
        <w:rPr>
          <w:rFonts w:ascii="Times New Roman" w:hAnsi="Times New Roman" w:cs="Times New Roman"/>
          <w:sz w:val="24"/>
          <w:szCs w:val="24"/>
        </w:rPr>
      </w:pPr>
      <w:r w:rsidRPr="005457B8">
        <w:rPr>
          <w:rFonts w:ascii="Times New Roman" w:hAnsi="Times New Roman" w:cs="Times New Roman"/>
          <w:sz w:val="24"/>
          <w:szCs w:val="24"/>
        </w:rPr>
        <w:tab/>
      </w:r>
      <w:r w:rsidR="00FE1BA4" w:rsidRPr="00FE1BA4">
        <w:rPr>
          <w:rFonts w:ascii="Times New Roman" w:hAnsi="Times New Roman" w:cs="Times New Roman"/>
          <w:sz w:val="24"/>
          <w:szCs w:val="24"/>
        </w:rPr>
        <w:t>Este Projeto de Lei tem como objetivo tornar visíveis os impactos da crise climática na vida de meninas e mulheres no Município de Aracaju, especialmente daquelas que vivem em territórios quilombolas, comunidades tradicionais e nas periferias urbanas e rurais. A proposta busca assegurar que o poder público levante, organize e divulgue dados que contribuam para compreender essa realidade e sirvam de base à formulação de políticas públicas mais justas, inclusivas e eficazes.</w:t>
      </w:r>
    </w:p>
    <w:p w14:paraId="35FF805C" w14:textId="77777777" w:rsidR="00FE1BA4" w:rsidRPr="00FE1BA4" w:rsidRDefault="00FE1BA4" w:rsidP="00FE1BA4">
      <w:pPr>
        <w:spacing w:after="0" w:line="360" w:lineRule="auto"/>
        <w:jc w:val="both"/>
        <w:rPr>
          <w:rFonts w:ascii="Times New Roman" w:hAnsi="Times New Roman" w:cs="Times New Roman"/>
          <w:sz w:val="24"/>
          <w:szCs w:val="24"/>
        </w:rPr>
      </w:pPr>
    </w:p>
    <w:p w14:paraId="25EC2942" w14:textId="77777777" w:rsidR="00FE1BA4" w:rsidRPr="00FE1BA4" w:rsidRDefault="00FE1BA4" w:rsidP="00FE1BA4">
      <w:pPr>
        <w:spacing w:after="0" w:line="360" w:lineRule="auto"/>
        <w:ind w:firstLine="708"/>
        <w:jc w:val="both"/>
        <w:rPr>
          <w:rFonts w:ascii="Times New Roman" w:hAnsi="Times New Roman" w:cs="Times New Roman"/>
          <w:sz w:val="24"/>
          <w:szCs w:val="24"/>
        </w:rPr>
      </w:pPr>
      <w:r w:rsidRPr="00FE1BA4">
        <w:rPr>
          <w:rFonts w:ascii="Times New Roman" w:hAnsi="Times New Roman" w:cs="Times New Roman"/>
          <w:sz w:val="24"/>
          <w:szCs w:val="24"/>
        </w:rPr>
        <w:t>A crise climática tem efeitos profundos, mas não afeta todas as pessoas de forma igual. Mulheres e meninas estão na linha de frente dos desafios: são elas que enfrentam a falta d’água, o aumento da fome, a perda de moradia após enchentes e as dificuldades no cuidado de crianças, idosos e pessoas com deficiência — muitas vezes sem qualquer apoio institucional.</w:t>
      </w:r>
    </w:p>
    <w:p w14:paraId="6FF788AA" w14:textId="77777777" w:rsidR="00FE1BA4" w:rsidRPr="00FE1BA4" w:rsidRDefault="00FE1BA4" w:rsidP="00FE1BA4">
      <w:pPr>
        <w:spacing w:after="0" w:line="360" w:lineRule="auto"/>
        <w:jc w:val="both"/>
        <w:rPr>
          <w:rFonts w:ascii="Times New Roman" w:hAnsi="Times New Roman" w:cs="Times New Roman"/>
          <w:sz w:val="24"/>
          <w:szCs w:val="24"/>
        </w:rPr>
      </w:pPr>
    </w:p>
    <w:p w14:paraId="640ACB13" w14:textId="0642CABC" w:rsidR="00740C17" w:rsidRPr="005457B8" w:rsidRDefault="00FE1BA4" w:rsidP="00FE1BA4">
      <w:pPr>
        <w:spacing w:after="0" w:line="360" w:lineRule="auto"/>
        <w:ind w:firstLine="708"/>
        <w:jc w:val="both"/>
        <w:rPr>
          <w:rFonts w:ascii="Times New Roman" w:hAnsi="Times New Roman" w:cs="Times New Roman"/>
          <w:sz w:val="24"/>
          <w:szCs w:val="24"/>
        </w:rPr>
      </w:pPr>
      <w:r w:rsidRPr="00FE1BA4">
        <w:rPr>
          <w:rFonts w:ascii="Times New Roman" w:hAnsi="Times New Roman" w:cs="Times New Roman"/>
          <w:sz w:val="24"/>
          <w:szCs w:val="24"/>
        </w:rPr>
        <w:t>Relatórios internacionais evidenciam que, se essa realidade não for enfrentada com seriedade, milhões de mulheres e meninas em todo o mundo serão empurradas para situações de pobreza e insegurança alimentar. Ao mesmo tempo, tais estudos indicam o caminho a seguir: a justiça climática deve ser construída com a participação ativa das mulheres, e o poder público tem o dever de garantir dignidade, equidade e estrutura para todas elas.</w:t>
      </w:r>
    </w:p>
    <w:p w14:paraId="0D1D96FC" w14:textId="77777777" w:rsidR="00740C17" w:rsidRPr="005457B8" w:rsidRDefault="00000000" w:rsidP="005457B8">
      <w:pPr>
        <w:spacing w:after="0" w:line="360" w:lineRule="auto"/>
        <w:jc w:val="both"/>
        <w:rPr>
          <w:rFonts w:ascii="Times New Roman" w:hAnsi="Times New Roman" w:cs="Times New Roman"/>
          <w:sz w:val="24"/>
          <w:szCs w:val="24"/>
        </w:rPr>
      </w:pPr>
      <w:r w:rsidRPr="005457B8">
        <w:rPr>
          <w:rFonts w:ascii="Times New Roman" w:hAnsi="Times New Roman" w:cs="Times New Roman"/>
          <w:sz w:val="24"/>
          <w:szCs w:val="24"/>
        </w:rPr>
        <w:tab/>
        <w:t>Queremos que o Poder Executivo conheça melhor essa realidade local, com dados que digam, por exemplo, qual o acesso das mulheres à água potável, à alimentação, à saúde e à moradia. Assim como saber em que regiões os impactos da crise climática estão mais concentrados e como isso se cruza com o gênero, a raça e a renda.</w:t>
      </w:r>
    </w:p>
    <w:p w14:paraId="4335F76C" w14:textId="77777777" w:rsidR="00740C17" w:rsidRPr="005457B8" w:rsidRDefault="00740C17" w:rsidP="005457B8">
      <w:pPr>
        <w:spacing w:after="0" w:line="360" w:lineRule="auto"/>
        <w:jc w:val="both"/>
        <w:rPr>
          <w:rFonts w:ascii="Times New Roman" w:hAnsi="Times New Roman" w:cs="Times New Roman"/>
          <w:sz w:val="24"/>
          <w:szCs w:val="24"/>
        </w:rPr>
      </w:pPr>
    </w:p>
    <w:p w14:paraId="0861B4B8" w14:textId="77777777" w:rsidR="00740C17" w:rsidRPr="005457B8" w:rsidRDefault="00000000" w:rsidP="005457B8">
      <w:pPr>
        <w:spacing w:after="0" w:line="360" w:lineRule="auto"/>
        <w:jc w:val="both"/>
        <w:rPr>
          <w:rFonts w:ascii="Times New Roman" w:hAnsi="Times New Roman" w:cs="Times New Roman"/>
          <w:sz w:val="24"/>
          <w:szCs w:val="24"/>
        </w:rPr>
      </w:pPr>
      <w:r w:rsidRPr="005457B8">
        <w:rPr>
          <w:rFonts w:ascii="Times New Roman" w:hAnsi="Times New Roman" w:cs="Times New Roman"/>
          <w:sz w:val="24"/>
          <w:szCs w:val="24"/>
        </w:rPr>
        <w:lastRenderedPageBreak/>
        <w:tab/>
        <w:t>Inspirado em iniciativas nacionais como o Relatório Socioeconômico da Mulher, e nas experiências de orçamento sensível a gênero e raça, este projeto aposta na produção de informação como um primeiro passo para garantir justiça e equidade. Afinal, não há como planejar políticas públicas eficazes sem conhecer a realidade de quem mais precisa.</w:t>
      </w:r>
    </w:p>
    <w:p w14:paraId="275E9916" w14:textId="77777777" w:rsidR="00740C17" w:rsidRPr="005457B8" w:rsidRDefault="00740C17" w:rsidP="005457B8">
      <w:pPr>
        <w:spacing w:after="0" w:line="360" w:lineRule="auto"/>
        <w:jc w:val="both"/>
        <w:rPr>
          <w:rFonts w:ascii="Times New Roman" w:hAnsi="Times New Roman" w:cs="Times New Roman"/>
          <w:sz w:val="24"/>
          <w:szCs w:val="24"/>
        </w:rPr>
      </w:pPr>
    </w:p>
    <w:p w14:paraId="7323BB34" w14:textId="77777777" w:rsidR="00740C17" w:rsidRPr="005457B8" w:rsidRDefault="00000000" w:rsidP="005457B8">
      <w:pPr>
        <w:spacing w:after="0" w:line="360" w:lineRule="auto"/>
        <w:jc w:val="both"/>
        <w:rPr>
          <w:rFonts w:ascii="Times New Roman" w:hAnsi="Times New Roman" w:cs="Times New Roman"/>
          <w:sz w:val="24"/>
          <w:szCs w:val="24"/>
        </w:rPr>
      </w:pPr>
      <w:r w:rsidRPr="005457B8">
        <w:rPr>
          <w:rFonts w:ascii="Times New Roman" w:hAnsi="Times New Roman" w:cs="Times New Roman"/>
          <w:sz w:val="24"/>
          <w:szCs w:val="24"/>
        </w:rPr>
        <w:tab/>
        <w:t>Por fim, o projeto também propõe que o enfrentamento das desigualdades e a valorização da liderança das mulheres sejam diretrizes claras da política climática local. Precisamos garantir que as mulheres não sejam apenas impactadas pelas mudanças climáticas, mas que estejam no centro das decisões sobre como enfrentá-las.</w:t>
      </w:r>
    </w:p>
    <w:p w14:paraId="3CD1AE68" w14:textId="77777777" w:rsidR="00740C17" w:rsidRPr="005457B8" w:rsidRDefault="00740C17" w:rsidP="005457B8">
      <w:pPr>
        <w:spacing w:after="0" w:line="360" w:lineRule="auto"/>
        <w:jc w:val="both"/>
        <w:rPr>
          <w:rFonts w:ascii="Times New Roman" w:hAnsi="Times New Roman" w:cs="Times New Roman"/>
          <w:sz w:val="24"/>
          <w:szCs w:val="24"/>
        </w:rPr>
      </w:pPr>
    </w:p>
    <w:p w14:paraId="531C90A4" w14:textId="77777777" w:rsidR="00740C17" w:rsidRPr="005457B8" w:rsidRDefault="00000000" w:rsidP="005457B8">
      <w:pPr>
        <w:spacing w:after="0" w:line="360" w:lineRule="auto"/>
        <w:jc w:val="both"/>
        <w:rPr>
          <w:rFonts w:ascii="Times New Roman" w:hAnsi="Times New Roman" w:cs="Times New Roman"/>
          <w:sz w:val="24"/>
          <w:szCs w:val="24"/>
        </w:rPr>
      </w:pPr>
      <w:r w:rsidRPr="005457B8">
        <w:rPr>
          <w:rFonts w:ascii="Times New Roman" w:hAnsi="Times New Roman" w:cs="Times New Roman"/>
          <w:sz w:val="24"/>
          <w:szCs w:val="24"/>
        </w:rPr>
        <w:tab/>
        <w:t>Diante disso, contamos com o apoio dos nobres pares para a aprovação deste Projeto de Lei.</w:t>
      </w:r>
    </w:p>
    <w:p w14:paraId="09E5BAA6" w14:textId="77777777" w:rsidR="00740C17" w:rsidRPr="005457B8" w:rsidRDefault="00740C17" w:rsidP="005457B8">
      <w:pPr>
        <w:spacing w:after="0" w:line="360" w:lineRule="auto"/>
        <w:ind w:firstLine="1418"/>
        <w:jc w:val="both"/>
        <w:rPr>
          <w:rFonts w:ascii="Times New Roman" w:hAnsi="Times New Roman" w:cs="Times New Roman"/>
          <w:sz w:val="24"/>
          <w:szCs w:val="24"/>
        </w:rPr>
      </w:pPr>
    </w:p>
    <w:p w14:paraId="4D362854" w14:textId="60C49947" w:rsidR="00740C17" w:rsidRDefault="00000000">
      <w:pPr>
        <w:jc w:val="center"/>
        <w:rPr>
          <w:rFonts w:ascii="Times New Roman" w:hAnsi="Times New Roman" w:cs="Times New Roman"/>
          <w:sz w:val="24"/>
          <w:szCs w:val="24"/>
        </w:rPr>
      </w:pPr>
      <w:r w:rsidRPr="005457B8">
        <w:rPr>
          <w:rFonts w:ascii="Times New Roman" w:hAnsi="Times New Roman" w:cs="Times New Roman"/>
          <w:sz w:val="24"/>
          <w:szCs w:val="24"/>
        </w:rPr>
        <w:t xml:space="preserve">Palácio Graccho Cardoso, 29 de </w:t>
      </w:r>
      <w:r w:rsidR="005457B8" w:rsidRPr="005457B8">
        <w:rPr>
          <w:rFonts w:ascii="Times New Roman" w:hAnsi="Times New Roman" w:cs="Times New Roman"/>
          <w:sz w:val="24"/>
          <w:szCs w:val="24"/>
        </w:rPr>
        <w:t>outubro</w:t>
      </w:r>
      <w:r w:rsidRPr="005457B8">
        <w:rPr>
          <w:rFonts w:ascii="Times New Roman" w:hAnsi="Times New Roman" w:cs="Times New Roman"/>
          <w:sz w:val="24"/>
          <w:szCs w:val="24"/>
        </w:rPr>
        <w:t xml:space="preserve"> de 2025.</w:t>
      </w:r>
    </w:p>
    <w:p w14:paraId="6C75E636" w14:textId="77777777" w:rsidR="005457B8" w:rsidRPr="005457B8" w:rsidRDefault="005457B8">
      <w:pPr>
        <w:jc w:val="center"/>
        <w:rPr>
          <w:rFonts w:ascii="Times New Roman" w:hAnsi="Times New Roman" w:cs="Times New Roman"/>
          <w:sz w:val="24"/>
          <w:szCs w:val="24"/>
        </w:rPr>
      </w:pPr>
    </w:p>
    <w:p w14:paraId="31B5F6EF" w14:textId="77777777" w:rsidR="00740C17" w:rsidRDefault="00000000">
      <w:pPr>
        <w:jc w:val="center"/>
        <w:rPr>
          <w:rFonts w:ascii="Arial" w:hAnsi="Arial" w:cs="Arial"/>
          <w:b/>
          <w:bCs/>
          <w:sz w:val="24"/>
          <w:szCs w:val="24"/>
        </w:rPr>
      </w:pPr>
      <w:r>
        <w:rPr>
          <w:noProof/>
        </w:rPr>
        <w:drawing>
          <wp:inline distT="0" distB="0" distL="0" distR="0" wp14:anchorId="31193987" wp14:editId="2FC0B1FB">
            <wp:extent cx="2706370" cy="730885"/>
            <wp:effectExtent l="0" t="0" r="0" b="0"/>
            <wp:docPr id="2"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pic:cNvPicPr>
                      <a:picLocks noChangeAspect="1" noChangeArrowheads="1"/>
                    </pic:cNvPicPr>
                  </pic:nvPicPr>
                  <pic:blipFill>
                    <a:blip r:embed="rId6"/>
                    <a:stretch>
                      <a:fillRect/>
                    </a:stretch>
                  </pic:blipFill>
                  <pic:spPr bwMode="auto">
                    <a:xfrm>
                      <a:off x="0" y="0"/>
                      <a:ext cx="2706370" cy="730885"/>
                    </a:xfrm>
                    <a:prstGeom prst="rect">
                      <a:avLst/>
                    </a:prstGeom>
                    <a:noFill/>
                  </pic:spPr>
                </pic:pic>
              </a:graphicData>
            </a:graphic>
          </wp:inline>
        </w:drawing>
      </w:r>
    </w:p>
    <w:sectPr w:rsidR="00740C17">
      <w:headerReference w:type="even" r:id="rId7"/>
      <w:headerReference w:type="default" r:id="rId8"/>
      <w:headerReference w:type="first" r:id="rId9"/>
      <w:pgSz w:w="11906" w:h="16838"/>
      <w:pgMar w:top="1417" w:right="1701" w:bottom="1417" w:left="1701"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E140A" w14:textId="77777777" w:rsidR="00D5680C" w:rsidRDefault="00D5680C">
      <w:pPr>
        <w:spacing w:after="0" w:line="240" w:lineRule="auto"/>
      </w:pPr>
      <w:r>
        <w:separator/>
      </w:r>
    </w:p>
  </w:endnote>
  <w:endnote w:type="continuationSeparator" w:id="0">
    <w:p w14:paraId="34DAAFD8" w14:textId="77777777" w:rsidR="00D5680C" w:rsidRDefault="00D56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96EB1" w14:textId="77777777" w:rsidR="00D5680C" w:rsidRDefault="00D5680C">
      <w:pPr>
        <w:spacing w:after="0" w:line="240" w:lineRule="auto"/>
      </w:pPr>
      <w:r>
        <w:separator/>
      </w:r>
    </w:p>
  </w:footnote>
  <w:footnote w:type="continuationSeparator" w:id="0">
    <w:p w14:paraId="12476E8C" w14:textId="77777777" w:rsidR="00D5680C" w:rsidRDefault="00D56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BB594" w14:textId="77777777" w:rsidR="00740C17" w:rsidRDefault="00740C1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D0D7" w14:textId="77777777" w:rsidR="00740C17" w:rsidRDefault="00000000">
    <w:pPr>
      <w:pStyle w:val="Cabealho"/>
      <w:jc w:val="center"/>
    </w:pPr>
    <w:r>
      <w:rPr>
        <w:noProof/>
      </w:rPr>
      <w:drawing>
        <wp:inline distT="0" distB="0" distL="0" distR="0" wp14:anchorId="18E3A12D" wp14:editId="6FAAF81D">
          <wp:extent cx="859790" cy="914400"/>
          <wp:effectExtent l="0" t="0" r="0" b="0"/>
          <wp:docPr id="3" name="Imagem 1" descr="Uma imagem contendo computador, quarto, gato, comid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4" name="Imagem 1" descr="Uma imagem contendo computador, quarto, gato, comida&#10;&#10;O conteúdo gerado por IA pode estar incorreto."/>
                  <pic:cNvPicPr/>
                </pic:nvPicPr>
                <pic:blipFill>
                  <a:blip r:embed="rId1"/>
                  <a:stretch/>
                </pic:blipFill>
                <pic:spPr>
                  <a:xfrm rot="10800000" flipH="1">
                    <a:off x="0" y="0"/>
                    <a:ext cx="859680" cy="914400"/>
                  </a:xfrm>
                  <a:prstGeom prst="rect">
                    <a:avLst/>
                  </a:prstGeom>
                  <a:noFill/>
                  <a:ln w="0">
                    <a:noFill/>
                  </a:ln>
                </pic:spPr>
              </pic:pic>
            </a:graphicData>
          </a:graphic>
        </wp:inline>
      </w:drawing>
    </w:r>
  </w:p>
  <w:p w14:paraId="5B3D8013" w14:textId="77777777" w:rsidR="00740C17" w:rsidRDefault="00000000">
    <w:pPr>
      <w:jc w:val="center"/>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8"/>
        <w:szCs w:val="24"/>
      </w:rPr>
      <w:t>ESTADO DE SERGIPE</w:t>
    </w:r>
  </w:p>
  <w:p w14:paraId="61674D0A" w14:textId="77777777" w:rsidR="00740C17" w:rsidRDefault="00000000">
    <w:pPr>
      <w:tabs>
        <w:tab w:val="center" w:pos="4419"/>
        <w:tab w:val="right" w:pos="8838"/>
      </w:tabs>
      <w:jc w:val="center"/>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8"/>
        <w:szCs w:val="24"/>
      </w:rPr>
      <w:t>CÂMARA MUNICIPAL DE ARACAJU</w:t>
    </w:r>
  </w:p>
  <w:p w14:paraId="5303674D" w14:textId="77777777" w:rsidR="00740C17" w:rsidRDefault="00740C17">
    <w:pPr>
      <w:pStyle w:val="Cabealho"/>
      <w:jc w:val="center"/>
      <w:rPr>
        <w:rFonts w:ascii="Arial" w:hAnsi="Arial" w:cs="Arial"/>
        <w:b/>
        <w:sz w:val="28"/>
        <w:szCs w:val="28"/>
      </w:rPr>
    </w:pPr>
  </w:p>
  <w:p w14:paraId="449ED9AD" w14:textId="77777777" w:rsidR="00740C17" w:rsidRDefault="00740C1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855" w14:textId="77777777" w:rsidR="00740C17" w:rsidRDefault="00000000">
    <w:pPr>
      <w:pStyle w:val="Cabealho"/>
      <w:jc w:val="center"/>
    </w:pPr>
    <w:r>
      <w:rPr>
        <w:noProof/>
      </w:rPr>
      <w:drawing>
        <wp:inline distT="0" distB="0" distL="0" distR="0" wp14:anchorId="0CFD564B" wp14:editId="6DE42222">
          <wp:extent cx="859790" cy="914400"/>
          <wp:effectExtent l="0" t="0" r="0" b="0"/>
          <wp:docPr id="5" name="Imagem 1" descr="Uma imagem contendo computador, quarto, gato, comid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6" name="Imagem 1" descr="Uma imagem contendo computador, quarto, gato, comida&#10;&#10;O conteúdo gerado por IA pode estar incorreto."/>
                  <pic:cNvPicPr/>
                </pic:nvPicPr>
                <pic:blipFill>
                  <a:blip r:embed="rId1"/>
                  <a:stretch/>
                </pic:blipFill>
                <pic:spPr>
                  <a:xfrm rot="10800000" flipH="1">
                    <a:off x="0" y="0"/>
                    <a:ext cx="859680" cy="914400"/>
                  </a:xfrm>
                  <a:prstGeom prst="rect">
                    <a:avLst/>
                  </a:prstGeom>
                  <a:noFill/>
                  <a:ln w="0">
                    <a:noFill/>
                  </a:ln>
                </pic:spPr>
              </pic:pic>
            </a:graphicData>
          </a:graphic>
        </wp:inline>
      </w:drawing>
    </w:r>
  </w:p>
  <w:p w14:paraId="52833310" w14:textId="77777777" w:rsidR="00740C17" w:rsidRDefault="00000000">
    <w:pPr>
      <w:jc w:val="center"/>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8"/>
        <w:szCs w:val="24"/>
      </w:rPr>
      <w:t>ESTADO DE SERGIPE</w:t>
    </w:r>
  </w:p>
  <w:p w14:paraId="0E4AD305" w14:textId="77777777" w:rsidR="00740C17" w:rsidRDefault="00000000">
    <w:pPr>
      <w:tabs>
        <w:tab w:val="center" w:pos="4419"/>
        <w:tab w:val="right" w:pos="8838"/>
      </w:tabs>
      <w:jc w:val="center"/>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8"/>
        <w:szCs w:val="24"/>
      </w:rPr>
      <w:t>CÂMARA MUNICIPAL DE ARACAJU</w:t>
    </w:r>
  </w:p>
  <w:p w14:paraId="678E1100" w14:textId="77777777" w:rsidR="00740C17" w:rsidRDefault="00740C17">
    <w:pPr>
      <w:pStyle w:val="Cabealho"/>
      <w:jc w:val="center"/>
      <w:rPr>
        <w:rFonts w:ascii="Arial" w:hAnsi="Arial" w:cs="Arial"/>
        <w:b/>
        <w:sz w:val="28"/>
        <w:szCs w:val="28"/>
      </w:rPr>
    </w:pPr>
  </w:p>
  <w:p w14:paraId="502F10F4" w14:textId="77777777" w:rsidR="00740C17" w:rsidRDefault="00740C1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C17"/>
    <w:rsid w:val="005457B8"/>
    <w:rsid w:val="00556DA9"/>
    <w:rsid w:val="00740C17"/>
    <w:rsid w:val="00D5680C"/>
    <w:rsid w:val="00FE1BA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53A6"/>
  <w15:docId w15:val="{6AF03859-6AD0-4EAF-83EA-B09D2635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rsid w:val="00C92C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92C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92C0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92C0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92C0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92C0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92C0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92C0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92C0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C92C0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qFormat/>
    <w:rsid w:val="00C92C0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qFormat/>
    <w:rsid w:val="00C92C0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qFormat/>
    <w:rsid w:val="00C92C0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sid w:val="00C92C0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sid w:val="00C92C0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C92C0A"/>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C92C0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C92C0A"/>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C92C0A"/>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C92C0A"/>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C92C0A"/>
    <w:rPr>
      <w:i/>
      <w:iCs/>
      <w:color w:val="404040" w:themeColor="text1" w:themeTint="BF"/>
    </w:rPr>
  </w:style>
  <w:style w:type="character" w:styleId="nfaseIntensa">
    <w:name w:val="Intense Emphasis"/>
    <w:basedOn w:val="Fontepargpadro"/>
    <w:uiPriority w:val="21"/>
    <w:qFormat/>
    <w:rsid w:val="00C92C0A"/>
    <w:rPr>
      <w:i/>
      <w:iCs/>
      <w:color w:val="0F4761" w:themeColor="accent1" w:themeShade="BF"/>
    </w:rPr>
  </w:style>
  <w:style w:type="character" w:customStyle="1" w:styleId="CitaoIntensaChar">
    <w:name w:val="Citação Intensa Char"/>
    <w:basedOn w:val="Fontepargpadro"/>
    <w:link w:val="CitaoIntensa"/>
    <w:uiPriority w:val="30"/>
    <w:qFormat/>
    <w:rsid w:val="00C92C0A"/>
    <w:rPr>
      <w:i/>
      <w:iCs/>
      <w:color w:val="0F4761" w:themeColor="accent1" w:themeShade="BF"/>
    </w:rPr>
  </w:style>
  <w:style w:type="character" w:styleId="RefernciaIntensa">
    <w:name w:val="Intense Reference"/>
    <w:basedOn w:val="Fontepargpadro"/>
    <w:uiPriority w:val="32"/>
    <w:qFormat/>
    <w:rsid w:val="00C92C0A"/>
    <w:rPr>
      <w:b/>
      <w:bCs/>
      <w:smallCaps/>
      <w:color w:val="0F4761" w:themeColor="accent1" w:themeShade="BF"/>
      <w:spacing w:val="5"/>
    </w:rPr>
  </w:style>
  <w:style w:type="character" w:customStyle="1" w:styleId="CabealhoChar">
    <w:name w:val="Cabeçalho Char"/>
    <w:basedOn w:val="Fontepargpadro"/>
    <w:link w:val="Cabealho"/>
    <w:uiPriority w:val="99"/>
    <w:qFormat/>
    <w:rsid w:val="00C2077F"/>
  </w:style>
  <w:style w:type="character" w:customStyle="1" w:styleId="RodapChar">
    <w:name w:val="Rodapé Char"/>
    <w:basedOn w:val="Fontepargpadro"/>
    <w:link w:val="Rodap"/>
    <w:uiPriority w:val="99"/>
    <w:qFormat/>
    <w:rsid w:val="00C2077F"/>
  </w:style>
  <w:style w:type="character" w:customStyle="1" w:styleId="TextodebaloChar">
    <w:name w:val="Texto de balão Char"/>
    <w:basedOn w:val="Fontepargpadro"/>
    <w:link w:val="Textodebalo"/>
    <w:uiPriority w:val="99"/>
    <w:semiHidden/>
    <w:qFormat/>
    <w:rsid w:val="004D67DF"/>
    <w:rPr>
      <w:rFonts w:ascii="Tahoma" w:hAnsi="Tahoma" w:cs="Tahoma"/>
      <w:sz w:val="16"/>
      <w:szCs w:val="16"/>
    </w:rPr>
  </w:style>
  <w:style w:type="character" w:customStyle="1" w:styleId="Smbolosdenumerao">
    <w:name w:val="Símbolos de numeração"/>
    <w:qFormat/>
  </w:style>
  <w:style w:type="paragraph" w:styleId="Ttulo">
    <w:name w:val="Title"/>
    <w:basedOn w:val="Normal"/>
    <w:next w:val="Corpodetexto"/>
    <w:link w:val="TtuloChar"/>
    <w:uiPriority w:val="10"/>
    <w:qFormat/>
    <w:rsid w:val="00C92C0A"/>
    <w:pPr>
      <w:spacing w:after="80" w:line="240" w:lineRule="auto"/>
      <w:contextualSpacing/>
    </w:pPr>
    <w:rPr>
      <w:rFonts w:asciiTheme="majorHAnsi" w:eastAsiaTheme="majorEastAsia" w:hAnsiTheme="majorHAnsi" w:cstheme="majorBidi"/>
      <w:spacing w:val="-10"/>
      <w:sz w:val="56"/>
      <w:szCs w:val="56"/>
    </w:rPr>
  </w:style>
  <w:style w:type="paragraph" w:styleId="Corpodetexto">
    <w:name w:val="Body Text"/>
    <w:basedOn w:val="Normal"/>
    <w:pPr>
      <w:spacing w:after="140" w:line="276" w:lineRule="auto"/>
    </w:pPr>
  </w:style>
  <w:style w:type="paragraph" w:styleId="Lista">
    <w:name w:val="List"/>
    <w:basedOn w:val="Corpodetexto"/>
    <w:rPr>
      <w:rFonts w:cs="Noto Sans"/>
    </w:rPr>
  </w:style>
  <w:style w:type="paragraph" w:styleId="Legenda">
    <w:name w:val="caption"/>
    <w:basedOn w:val="Normal"/>
    <w:qFormat/>
    <w:pPr>
      <w:suppressLineNumbers/>
      <w:spacing w:before="120" w:after="120"/>
    </w:pPr>
    <w:rPr>
      <w:rFonts w:cs="Noto Sans"/>
      <w:i/>
      <w:iCs/>
      <w:sz w:val="24"/>
      <w:szCs w:val="24"/>
    </w:rPr>
  </w:style>
  <w:style w:type="paragraph" w:customStyle="1" w:styleId="ndice">
    <w:name w:val="Índice"/>
    <w:basedOn w:val="Normal"/>
    <w:qFormat/>
    <w:pPr>
      <w:suppressLineNumbers/>
    </w:pPr>
    <w:rPr>
      <w:rFonts w:cs="Noto Sans"/>
    </w:rPr>
  </w:style>
  <w:style w:type="paragraph" w:customStyle="1" w:styleId="Ttulouser">
    <w:name w:val="Título (user)"/>
    <w:basedOn w:val="Normal"/>
    <w:next w:val="Corpodetexto"/>
    <w:qFormat/>
    <w:pPr>
      <w:keepNext/>
      <w:spacing w:before="240" w:after="120"/>
    </w:pPr>
    <w:rPr>
      <w:rFonts w:ascii="Liberation Sans" w:eastAsia="Noto Sans CJK SC" w:hAnsi="Liberation Sans" w:cs="Noto Sans"/>
      <w:sz w:val="28"/>
      <w:szCs w:val="28"/>
    </w:rPr>
  </w:style>
  <w:style w:type="paragraph" w:customStyle="1" w:styleId="ndiceuser">
    <w:name w:val="Índice (user)"/>
    <w:basedOn w:val="Normal"/>
    <w:qFormat/>
    <w:pPr>
      <w:suppressLineNumbers/>
    </w:pPr>
    <w:rPr>
      <w:rFonts w:cs="Noto Sans"/>
    </w:rPr>
  </w:style>
  <w:style w:type="paragraph" w:styleId="Subttulo">
    <w:name w:val="Subtitle"/>
    <w:basedOn w:val="Normal"/>
    <w:next w:val="Normal"/>
    <w:link w:val="SubttuloChar"/>
    <w:uiPriority w:val="11"/>
    <w:qFormat/>
    <w:rsid w:val="00C92C0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92C0A"/>
    <w:pPr>
      <w:spacing w:before="160"/>
      <w:jc w:val="center"/>
    </w:pPr>
    <w:rPr>
      <w:i/>
      <w:iCs/>
      <w:color w:val="404040" w:themeColor="text1" w:themeTint="BF"/>
    </w:rPr>
  </w:style>
  <w:style w:type="paragraph" w:styleId="PargrafodaLista">
    <w:name w:val="List Paragraph"/>
    <w:basedOn w:val="Normal"/>
    <w:uiPriority w:val="34"/>
    <w:qFormat/>
    <w:rsid w:val="00C92C0A"/>
    <w:pPr>
      <w:ind w:left="720"/>
      <w:contextualSpacing/>
    </w:pPr>
  </w:style>
  <w:style w:type="paragraph" w:styleId="CitaoIntensa">
    <w:name w:val="Intense Quote"/>
    <w:basedOn w:val="Normal"/>
    <w:next w:val="Normal"/>
    <w:link w:val="CitaoIntensaChar"/>
    <w:uiPriority w:val="30"/>
    <w:qFormat/>
    <w:rsid w:val="00C92C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Cabealhoerodap">
    <w:name w:val="Cabeçalho e rodapé"/>
    <w:basedOn w:val="Normal"/>
    <w:qFormat/>
  </w:style>
  <w:style w:type="paragraph" w:customStyle="1" w:styleId="Cabealhoerodapuser">
    <w:name w:val="Cabeçalho e rodapé (user)"/>
    <w:basedOn w:val="Normal"/>
    <w:qFormat/>
  </w:style>
  <w:style w:type="paragraph" w:styleId="Cabealho">
    <w:name w:val="header"/>
    <w:basedOn w:val="Normal"/>
    <w:link w:val="CabealhoChar"/>
    <w:uiPriority w:val="99"/>
    <w:unhideWhenUsed/>
    <w:rsid w:val="00C2077F"/>
    <w:pPr>
      <w:tabs>
        <w:tab w:val="center" w:pos="4252"/>
        <w:tab w:val="right" w:pos="8504"/>
      </w:tabs>
      <w:spacing w:after="0" w:line="240" w:lineRule="auto"/>
    </w:pPr>
  </w:style>
  <w:style w:type="paragraph" w:styleId="Rodap">
    <w:name w:val="footer"/>
    <w:basedOn w:val="Normal"/>
    <w:link w:val="RodapChar"/>
    <w:uiPriority w:val="99"/>
    <w:unhideWhenUsed/>
    <w:rsid w:val="00C2077F"/>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4D67DF"/>
    <w:pPr>
      <w:spacing w:after="0" w:line="240" w:lineRule="auto"/>
    </w:pPr>
    <w:rPr>
      <w:rFonts w:ascii="Tahoma" w:hAnsi="Tahoma" w:cs="Tahoma"/>
      <w:sz w:val="16"/>
      <w:szCs w:val="16"/>
    </w:rPr>
  </w:style>
  <w:style w:type="paragraph" w:styleId="NormalWeb">
    <w:name w:val="Normal (Web)"/>
    <w:basedOn w:val="Normal"/>
    <w:uiPriority w:val="99"/>
    <w:semiHidden/>
    <w:unhideWhenUsed/>
    <w:qFormat/>
    <w:rsid w:val="00E87006"/>
    <w:pPr>
      <w:suppressAutoHyphens w:val="0"/>
      <w:spacing w:beforeAutospacing="1" w:afterAutospacing="1" w:line="240" w:lineRule="auto"/>
    </w:pPr>
    <w:rPr>
      <w:rFonts w:ascii="Times New Roman" w:eastAsia="Times New Roman" w:hAnsi="Times New Roman" w:cs="Times New Roman"/>
      <w:kern w:val="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majorFont>
      <a:minorFont>
        <a:latin typeface="Aptos"/>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759</Words>
  <Characters>4103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Moacir Santana Junior</dc:creator>
  <dc:description/>
  <cp:lastModifiedBy>Salvelina Moraes dos Santos</cp:lastModifiedBy>
  <cp:revision>2</cp:revision>
  <dcterms:created xsi:type="dcterms:W3CDTF">2025-10-30T18:01:00Z</dcterms:created>
  <dcterms:modified xsi:type="dcterms:W3CDTF">2025-10-30T18:01:00Z</dcterms:modified>
  <dc:language>pt-BR</dc:language>
</cp:coreProperties>
</file>