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PROJETO DE LEI ORDINÁRIA Nº     /2025</w:t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Autoria: </w:t>
      </w:r>
      <w:r>
        <w:rPr>
          <w:rFonts w:cs="Times New Roman" w:ascii="Times New Roman" w:hAnsi="Times New Roman"/>
          <w:sz w:val="24"/>
          <w:szCs w:val="24"/>
        </w:rPr>
        <w:t>Professora Sônia Meire – PSOL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cs="Times New Roman" w:ascii="Times New Roman" w:hAnsi="Times New Roman"/>
          <w:sz w:val="24"/>
          <w:szCs w:val="24"/>
        </w:rPr>
        <w:t xml:space="preserve">Proíbe a </w:t>
      </w:r>
      <w:r>
        <w:rPr>
          <w:rFonts w:cs="Times New Roman" w:ascii="Times New Roman" w:hAnsi="Times New Roman"/>
          <w:sz w:val="24"/>
          <w:szCs w:val="24"/>
        </w:rPr>
        <w:t xml:space="preserve">celebração de contratos, parcerias e acordos de cooperação </w:t>
      </w:r>
      <w:bookmarkEnd w:id="0"/>
      <w:r>
        <w:rPr>
          <w:rFonts w:cs="Times New Roman" w:ascii="Times New Roman" w:hAnsi="Times New Roman"/>
          <w:sz w:val="24"/>
          <w:szCs w:val="24"/>
        </w:rPr>
        <w:t>entre o Município de Aracaju e entidades públicas ou privadas vinculadas ao Estado de Israel.</w:t>
      </w:r>
    </w:p>
    <w:p>
      <w:pPr>
        <w:pStyle w:val="Normal"/>
        <w:ind w:left="35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 prefeita do município de Aracaju: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Faço saber que a Câmara Municipal de Aracaju aprovou, e eu sanciono a seguinte Lei: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</w:rPr>
        <w:tab/>
        <w:t xml:space="preserve">Art. </w:t>
      </w:r>
      <w:r>
        <w:rPr>
          <w:rFonts w:cs="Times New Roman" w:ascii="Times New Roman" w:hAnsi="Times New Roman"/>
          <w:b/>
          <w:sz w:val="24"/>
        </w:rPr>
        <w:t>1</w:t>
      </w:r>
      <w:r>
        <w:rPr>
          <w:rFonts w:cs="Times New Roman" w:ascii="Times New Roman" w:hAnsi="Times New Roman"/>
          <w:b/>
          <w:sz w:val="24"/>
        </w:rPr>
        <w:t xml:space="preserve">º </w:t>
      </w:r>
      <w:r>
        <w:rPr>
          <w:rFonts w:cs="Times New Roman" w:ascii="Times New Roman" w:hAnsi="Times New Roman"/>
          <w:sz w:val="24"/>
        </w:rPr>
        <w:t>Fica proibida </w:t>
      </w: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celebração de contratos, parcerias e acordos de cooperação entre o Município de Aracaju e entidades públicas ou privadas vinculadas ao Estado de Israel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ab/>
        <w:t>Parágrafo único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. </w:t>
      </w:r>
      <w:r>
        <w:rPr>
          <w:rFonts w:cs="Times New Roman" w:ascii="Times New Roman" w:hAnsi="Times New Roman"/>
          <w:sz w:val="24"/>
        </w:rPr>
        <w:t xml:space="preserve">A proibição estabelecida no caput aplica-se a todos os órgãos e instituições municipais, </w:t>
      </w:r>
      <w:r>
        <w:rPr>
          <w:rFonts w:cs="Times New Roman" w:ascii="Times New Roman" w:hAnsi="Times New Roman"/>
          <w:sz w:val="24"/>
        </w:rPr>
        <w:t>inclusive os que</w:t>
      </w:r>
      <w:r>
        <w:rPr>
          <w:rFonts w:cs="Times New Roman" w:ascii="Times New Roman" w:hAnsi="Times New Roman"/>
          <w:sz w:val="24"/>
        </w:rPr>
        <w:t xml:space="preserve"> tenham como função a segurança pública </w:t>
      </w:r>
      <w:r>
        <w:rPr>
          <w:rFonts w:cs="Times New Roman" w:ascii="Times New Roman" w:hAnsi="Times New Roman"/>
          <w:sz w:val="24"/>
        </w:rPr>
        <w:t>e</w:t>
      </w:r>
      <w:r>
        <w:rPr>
          <w:rFonts w:cs="Times New Roman" w:ascii="Times New Roman" w:hAnsi="Times New Roman"/>
          <w:sz w:val="24"/>
        </w:rPr>
        <w:t xml:space="preserve"> a defesa civil.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b/>
          <w:bCs/>
          <w:sz w:val="24"/>
        </w:rPr>
        <w:t xml:space="preserve">Art. 2º </w:t>
      </w:r>
      <w:r>
        <w:rPr>
          <w:rFonts w:cs="Times New Roman" w:ascii="Times New Roman" w:hAnsi="Times New Roman"/>
          <w:sz w:val="24"/>
        </w:rPr>
        <w:t>As despesas decorrentes da aplicação desta lei correrão por conta de dotações orçamentárias próprias, suplementadas se necessário.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</w:rPr>
        <w:tab/>
        <w:t xml:space="preserve">Art. </w:t>
      </w:r>
      <w:r>
        <w:rPr>
          <w:rFonts w:cs="Times New Roman" w:ascii="Times New Roman" w:hAnsi="Times New Roman"/>
          <w:b/>
          <w:sz w:val="24"/>
        </w:rPr>
        <w:t>3</w:t>
      </w:r>
      <w:r>
        <w:rPr>
          <w:rFonts w:cs="Times New Roman" w:ascii="Times New Roman" w:hAnsi="Times New Roman"/>
          <w:b/>
          <w:sz w:val="24"/>
        </w:rPr>
        <w:t>º</w:t>
      </w:r>
      <w:r>
        <w:rPr>
          <w:rFonts w:cs="Times New Roman" w:ascii="Times New Roman" w:hAnsi="Times New Roman"/>
          <w:sz w:val="24"/>
        </w:rPr>
        <w:t xml:space="preserve"> Esta lei entra</w:t>
      </w:r>
      <w:r>
        <w:rPr>
          <w:rFonts w:cs="Times New Roman" w:ascii="Times New Roman" w:hAnsi="Times New Roman"/>
          <w:sz w:val="24"/>
        </w:rPr>
        <w:t>rá</w:t>
      </w:r>
      <w:r>
        <w:rPr>
          <w:rFonts w:cs="Times New Roman" w:ascii="Times New Roman" w:hAnsi="Times New Roman"/>
          <w:sz w:val="24"/>
        </w:rPr>
        <w:t> em vigor na data de sua publicação.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b/>
          <w:bCs/>
          <w:sz w:val="24"/>
        </w:rPr>
        <w:t>Art. 4º</w:t>
      </w:r>
      <w:r>
        <w:rPr>
          <w:rFonts w:cs="Times New Roman" w:ascii="Times New Roman" w:hAnsi="Times New Roman"/>
          <w:sz w:val="24"/>
        </w:rPr>
        <w:t xml:space="preserve"> Revogam-se as disposições em contrário.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Palácio Graccho Cardoso, em Aracaju, 1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de junho de 2025.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2706370" cy="730885"/>
            <wp:effectExtent l="0" t="0" r="0" b="0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JUSTIFICATIVA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Senhoras Vereadoras.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Senhores Vereadores.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Considerando o cenário atual de violações dos direitos humanos e conflitos internacionais, é fundamental que </w:t>
      </w:r>
      <w:r>
        <w:rPr>
          <w:rFonts w:cs="Times New Roman" w:ascii="Times New Roman" w:hAnsi="Times New Roman"/>
          <w:sz w:val="24"/>
          <w:szCs w:val="24"/>
        </w:rPr>
        <w:t>a União e as unidades federativas</w:t>
      </w:r>
      <w:r>
        <w:rPr>
          <w:rFonts w:cs="Times New Roman" w:ascii="Times New Roman" w:hAnsi="Times New Roman"/>
          <w:sz w:val="24"/>
          <w:szCs w:val="24"/>
        </w:rPr>
        <w:t xml:space="preserve"> brasileir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s, incluindo </w:t>
      </w:r>
      <w:r>
        <w:rPr>
          <w:rFonts w:cs="Times New Roman" w:ascii="Times New Roman" w:hAnsi="Times New Roman"/>
          <w:sz w:val="24"/>
          <w:szCs w:val="24"/>
        </w:rPr>
        <w:t>os municípios</w:t>
      </w:r>
      <w:r>
        <w:rPr>
          <w:rFonts w:cs="Times New Roman" w:ascii="Times New Roman" w:hAnsi="Times New Roman"/>
          <w:sz w:val="24"/>
          <w:szCs w:val="24"/>
        </w:rPr>
        <w:t xml:space="preserve">, tomem medidas para reafirmar seu compromisso com os princípios constitucionais que regem as relações internacionais do Brasil. </w:t>
      </w:r>
    </w:p>
    <w:p>
      <w:pPr>
        <w:pStyle w:val="Normal"/>
        <w:ind w:firstLine="141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 projeto de lei que proíbe </w:t>
      </w:r>
      <w:r>
        <w:rPr>
          <w:rFonts w:cs="Times New Roman" w:ascii="Times New Roman" w:hAnsi="Times New Roman"/>
          <w:sz w:val="24"/>
          <w:szCs w:val="24"/>
        </w:rPr>
        <w:t>a celebração de contratos, parcerias e acordos de cooperação entre o Município de Aracaju e entidades públicas ou privadas vinculadas ao Estado de Israel</w:t>
      </w:r>
      <w:r>
        <w:rPr>
          <w:rFonts w:cs="Times New Roman" w:ascii="Times New Roman" w:hAnsi="Times New Roman"/>
          <w:sz w:val="24"/>
          <w:szCs w:val="24"/>
        </w:rPr>
        <w:t>, é uma iniciativa que merece ser considerada. Isso porque a situação humanitária na Palestina, com a perda de vidas inocentes e a destruição de infraestrutura crítica, é um tema que preocupa a comunidade internacional e exige uma resposta ética e responsável dos governos.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elaboração de um projeto de lei similar em Aracaju se justifica pela necessidade de alinhar as ações do governo local com os princípios constitucionais brasileiros, que incluem a prevalência dos direitos humanos, a autodeterminação dos povos, a defesa da paz e a solução pacífica dos conflitos.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Além disso, essa medida reforçaria o compromisso de Aracaju com a cooperação entre os povos para o progresso da humanidade e o repúdio ao terrorismo e ao racismo. Ao proibir a </w:t>
      </w:r>
      <w:r>
        <w:rPr>
          <w:rFonts w:cs="Times New Roman" w:ascii="Times New Roman" w:hAnsi="Times New Roman"/>
          <w:sz w:val="24"/>
          <w:szCs w:val="24"/>
        </w:rPr>
        <w:t xml:space="preserve">celebração de contratos, parcerias e acordos de cooperação com entidades públicas ou privadas vinculadas ao Estado </w:t>
      </w:r>
      <w:r>
        <w:rPr>
          <w:rFonts w:cs="Times New Roman" w:ascii="Times New Roman" w:hAnsi="Times New Roman"/>
          <w:sz w:val="24"/>
          <w:szCs w:val="24"/>
        </w:rPr>
        <w:t>de Israel, Aracaju estaria enviando uma mensagem clara de que não apoia práticas que violam os direitos humanos e o direito internacional. Isso contribuiria para fortalecer a imagem de Aracaju como uma cidade comprometida com a justiça, a paz e os direitos humanos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Palácio Graccho Cardoso, em Aracaju, 1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de junho de 2025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Arial" w:hAnsi="Arial" w:cs="Arial"/>
          <w:b/>
          <w:bCs/>
          <w:sz w:val="24"/>
          <w:szCs w:val="24"/>
        </w:rPr>
      </w:pPr>
      <w:r>
        <w:rPr/>
        <w:drawing>
          <wp:inline distT="0" distB="0" distL="0" distR="0">
            <wp:extent cx="2706370" cy="730885"/>
            <wp:effectExtent l="0" t="0" r="0" b="0"/>
            <wp:docPr id="2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inline distT="0" distB="0" distL="0" distR="0" wp14:anchorId="4DD222D1">
              <wp:extent cx="859790" cy="914400"/>
              <wp:effectExtent l="0" t="0" r="0" b="0"/>
              <wp:docPr id="3" name="Imagem 1" descr="Uma imagem contendo computador, quarto, gato, comida&#10;&#10;O conteúdo gerado por IA pode estar incorreto.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1" descr="Uma imagem contendo computador, quarto, gato, comida&#10;&#10;O conteúdo gerado por IA pode estar incorreto.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85968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m 1" stroked="f" o:allowincell="f" style="position:absolute;margin-left:0pt;margin-top:-72.05pt;width:67.65pt;height:71.95pt;mso-wrap-style:none;v-text-anchor:middle;rotation:180;mso-position-vertical:top" wp14:anchorId="4DD222D1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000000"/>
        <w:sz w:val="28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8"/>
        <w:szCs w:val="24"/>
      </w:rPr>
      <w:t>ESTADO DE SERGIPE</w:t>
    </w:r>
  </w:p>
  <w:p>
    <w:pPr>
      <w:pStyle w:val="Normal"/>
      <w:tabs>
        <w:tab w:val="clear" w:pos="708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b/>
        <w:color w:val="000000"/>
        <w:sz w:val="28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8"/>
        <w:szCs w:val="24"/>
      </w:rPr>
      <w:t>CÂMARA MUNICIPAL DE ARACAJU</w:t>
    </w:r>
  </w:p>
  <w:p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inline distT="0" distB="0" distL="0" distR="0" wp14:anchorId="4DD222D1">
              <wp:extent cx="859790" cy="914400"/>
              <wp:effectExtent l="0" t="0" r="0" b="0"/>
              <wp:docPr id="5" name="Imagem 1" descr="Uma imagem contendo computador, quarto, gato, comida&#10;&#10;O conteúdo gerado por IA pode estar incorreto.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1" descr="Uma imagem contendo computador, quarto, gato, comida&#10;&#10;O conteúdo gerado por IA pode estar incorreto.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85968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ID="Imagem 1" stroked="f" o:allowincell="f" style="position:absolute;margin-left:0pt;margin-top:-72.05pt;width:67.65pt;height:71.95pt;mso-wrap-style:none;v-text-anchor:middle;rotation:180;mso-position-vertical:top" wp14:anchorId="4DD222D1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000000"/>
        <w:sz w:val="28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8"/>
        <w:szCs w:val="24"/>
      </w:rPr>
      <w:t>ESTADO DE SERGIPE</w:t>
    </w:r>
  </w:p>
  <w:p>
    <w:pPr>
      <w:pStyle w:val="Normal"/>
      <w:tabs>
        <w:tab w:val="clear" w:pos="708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b/>
        <w:color w:val="000000"/>
        <w:sz w:val="28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8"/>
        <w:szCs w:val="24"/>
      </w:rPr>
      <w:t>CÂMARA MUNICIPAL DE ARACAJU</w:t>
    </w:r>
  </w:p>
  <w:p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c92c0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c92c0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c92c0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c92c0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c92c0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c92c0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c92c0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c92c0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c92c0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92c0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c92c0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c92c0a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c92c0a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c92c0a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c92c0a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c92c0a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c92c0a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c92c0a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c92c0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c92c0a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c92c0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92c0a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c92c0a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92c0a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c2077f"/>
    <w:rPr/>
  </w:style>
  <w:style w:type="character" w:styleId="RodapChar" w:customStyle="1">
    <w:name w:val="Rodapé Char"/>
    <w:basedOn w:val="DefaultParagraphFont"/>
    <w:uiPriority w:val="99"/>
    <w:qFormat/>
    <w:rsid w:val="00c2077f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d67df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tuloChar"/>
    <w:uiPriority w:val="10"/>
    <w:qFormat/>
    <w:rsid w:val="00c92c0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c92c0a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c92c0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92c0a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c92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c2077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c2077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d67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itchFamily="0" charset="1"/>
        <a:ea typeface=""/>
        <a:cs typeface=""/>
      </a:majorFont>
      <a:minorFont>
        <a:latin typeface="Apto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LibreOffice/24.8.5.2$Linux_X86_64 LibreOffice_project/fddf2685c70b461e7832239a0162a77216259f22</Application>
  <AppVersion>15.0000</AppVersion>
  <Pages>2</Pages>
  <Words>435</Words>
  <Characters>2358</Characters>
  <CharactersWithSpaces>2784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2025-06-10T13:33:00Z</dcterms:created>
  <dc:creator>Moacir Santana Junior</dc:creator>
  <dc:description/>
  <dc:language>pt-BR</dc:language>
  <cp:lastModifiedBy/>
  <dcterms:modified xsi:type="dcterms:W3CDTF">2025-06-16T22:56:23Z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