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360" w:before="0" w:after="0"/>
        <w:ind w:hanging="0" w:left="0" w:right="0"/>
        <w:jc w:val="center"/>
        <w:rPr>
          <w:sz w:val="28"/>
          <w:szCs w:val="28"/>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PROJETO DE RESOLUÇÃO</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360" w:before="200" w:after="200"/>
        <w:ind w:hanging="0" w:left="4248" w:right="0"/>
        <w:jc w:val="both"/>
        <w:rPr>
          <w:rFonts w:ascii="Times New Roman" w:hAnsi="Times New Roman" w:eastAsia="Times New Roman" w:cs="Times New Roman"/>
          <w:b/>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DISPÕE SOBRE A CRIAÇÃO DA </w:t>
      </w:r>
      <w:r>
        <w:rPr>
          <w:rFonts w:eastAsia="Times New Roman" w:cs="Times New Roman" w:ascii="Times New Roman" w:hAnsi="Times New Roman"/>
          <w:b/>
          <w:sz w:val="24"/>
          <w:szCs w:val="24"/>
        </w:rPr>
        <w:t xml:space="preserve">FRENTE PARLAMENTAR EM DEFESA DO CENTRO DE ARACAJU. </w:t>
      </w:r>
    </w:p>
    <w:p>
      <w:pPr>
        <w:pStyle w:val="Normal1"/>
        <w:spacing w:lineRule="auto" w:line="360" w:before="0" w:after="240"/>
        <w:jc w:val="both"/>
        <w:rPr>
          <w:rFonts w:ascii="Times New Roman" w:hAnsi="Times New Roman" w:eastAsia="Times New Roman" w:cs="Times New Roman"/>
          <w:position w:val="0"/>
          <w:sz w:val="24"/>
          <w:sz w:val="24"/>
          <w:szCs w:val="24"/>
          <w:vertAlign w:val="baseline"/>
        </w:rPr>
      </w:pPr>
      <w:r>
        <w:rPr/>
      </w:r>
    </w:p>
    <w:p>
      <w:pPr>
        <w:pStyle w:val="Normal1"/>
        <w:spacing w:lineRule="auto" w:line="360" w:before="0" w:after="24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b/>
          <w:position w:val="0"/>
          <w:sz w:val="24"/>
          <w:sz w:val="24"/>
          <w:szCs w:val="24"/>
          <w:vertAlign w:val="baseline"/>
        </w:rPr>
        <w:tab/>
        <w:t>O PRESIDENTE DA CÂMARA MUNICIPAL DE ARACAJU:</w:t>
      </w:r>
    </w:p>
    <w:p>
      <w:pPr>
        <w:pStyle w:val="Normal1"/>
        <w:spacing w:lineRule="auto" w:line="360" w:before="0" w:after="240"/>
        <w:jc w:val="both"/>
        <w:rPr>
          <w:rFonts w:ascii="Times New Roman" w:hAnsi="Times New Roman" w:eastAsia="Times New Roman" w:cs="Times New Roman"/>
          <w:b/>
          <w:position w:val="0"/>
          <w:sz w:val="24"/>
          <w:sz w:val="24"/>
          <w:szCs w:val="24"/>
          <w:vertAlign w:val="baseline"/>
        </w:rPr>
      </w:pPr>
      <w:r>
        <w:rPr>
          <w:rFonts w:eastAsia="Times New Roman" w:cs="Times New Roman" w:ascii="Times New Roman" w:hAnsi="Times New Roman"/>
          <w:b/>
          <w:position w:val="0"/>
          <w:sz w:val="24"/>
          <w:sz w:val="24"/>
          <w:szCs w:val="24"/>
          <w:vertAlign w:val="baseline"/>
        </w:rPr>
        <w:tab/>
        <w:t>Faz saber que a Câmara Municipal de Aracaju aprovou e a Mesa Diretora promulga a seguinte Resolução:</w:t>
      </w:r>
    </w:p>
    <w:p>
      <w:pPr>
        <w:pStyle w:val="Normal1"/>
        <w:keepNext w:val="false"/>
        <w:keepLines w:val="false"/>
        <w:pageBreakBefore w:val="false"/>
        <w:widowControl/>
        <w:pBdr/>
        <w:shd w:val="clear" w:fill="FFFFFF"/>
        <w:spacing w:lineRule="auto" w:line="360" w:before="24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ab/>
        <w:t>Art. 1º</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 Fica instituída, no âmbito da </w:t>
      </w:r>
      <w:r>
        <w:rPr>
          <w:rFonts w:eastAsia="Times New Roman" w:cs="Times New Roman" w:ascii="Times New Roman" w:hAnsi="Times New Roman"/>
          <w:sz w:val="24"/>
          <w:szCs w:val="24"/>
        </w:rPr>
        <w:t>Câmara Municipal de Aracaju</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a Frente Parlamentar em Defesa do Centro de Aracaj</w:t>
      </w:r>
      <w:r>
        <w:rPr>
          <w:rFonts w:eastAsia="Times New Roman" w:cs="Times New Roman" w:ascii="Times New Roman" w:hAnsi="Times New Roman"/>
          <w:sz w:val="24"/>
          <w:szCs w:val="24"/>
        </w:rPr>
        <w:t>u</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de caráter suprapartidário, com a finalidade de promover o debate, a articulação e o acompanhamento de políticas públicas voltadas à valorização, proteção, revitalização e desenvolvimento sustentável do Centro d</w:t>
      </w:r>
      <w:r>
        <w:rPr>
          <w:rFonts w:eastAsia="Times New Roman" w:cs="Times New Roman" w:ascii="Times New Roman" w:hAnsi="Times New Roman"/>
          <w:sz w:val="24"/>
          <w:szCs w:val="24"/>
        </w:rPr>
        <w:t xml:space="preserve">o Município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de Aracaju.</w:t>
      </w:r>
    </w:p>
    <w:p>
      <w:pPr>
        <w:pStyle w:val="Normal1"/>
        <w:keepNext w:val="false"/>
        <w:keepLines w:val="false"/>
        <w:pageBreakBefore w:val="false"/>
        <w:widowControl/>
        <w:pBdr/>
        <w:shd w:val="clear" w:fill="FFFFFF"/>
        <w:spacing w:lineRule="auto" w:line="360" w:before="24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ab/>
        <w:t xml:space="preserve">Art. 2º -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A Frente Parlamentar em Defesa </w:t>
      </w:r>
      <w:r>
        <w:rPr>
          <w:rFonts w:eastAsia="Times New Roman" w:cs="Times New Roman" w:ascii="Times New Roman" w:hAnsi="Times New Roman"/>
          <w:sz w:val="24"/>
          <w:szCs w:val="24"/>
        </w:rPr>
        <w:t xml:space="preserve">do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Centro de Aracaju terá como objetivos:</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b/>
        <w:t>I – discutir e propor medidas legislativas que incentivem a revitalização urbana e a reocupação do Centro de Aracaju;</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b/>
        <w:t xml:space="preserve">II – </w:t>
      </w:r>
      <w:r>
        <w:rPr>
          <w:rFonts w:eastAsia="Times New Roman" w:cs="Times New Roman" w:ascii="Times New Roman" w:hAnsi="Times New Roman"/>
          <w:sz w:val="24"/>
          <w:szCs w:val="24"/>
        </w:rPr>
        <w:t>colaborar com todas as entidades da sociedade civil que representam os diversos segmentos estabelecidos neste território, bem como com a população residente, visando fortalecer a participação de todos na construção de um plano de dinamização do Centro de Aracaju;</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b/>
        <w:t>III – acompanhar e fiscalizar ações governamentais que impactem diretamente a região central da cidade;</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b/>
        <w:t>IV – incentivar políticas de preservação do patrimônio histórico</w:t>
      </w:r>
      <w:r>
        <w:rPr>
          <w:rFonts w:eastAsia="Times New Roman" w:cs="Times New Roman" w:ascii="Times New Roman" w:hAnsi="Times New Roman"/>
          <w:sz w:val="24"/>
          <w:szCs w:val="24"/>
        </w:rPr>
        <w:t xml:space="preserve"> 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cultural </w:t>
      </w:r>
      <w:r>
        <w:rPr>
          <w:rFonts w:eastAsia="Times New Roman" w:cs="Times New Roman" w:ascii="Times New Roman" w:hAnsi="Times New Roman"/>
          <w:sz w:val="24"/>
          <w:szCs w:val="24"/>
        </w:rPr>
        <w:t xml:space="preserve">no </w:t>
      </w:r>
    </w:p>
    <w:p>
      <w:pPr>
        <w:pStyle w:val="Normal1"/>
        <w:widowControl/>
        <w:pBdr/>
        <w:shd w:val="clear" w:fill="FFFFFF"/>
        <w:spacing w:lineRule="auto" w:line="360" w:before="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Centro de Aracaju;</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b/>
        <w:t xml:space="preserve">V – </w:t>
      </w:r>
      <w:r>
        <w:rPr>
          <w:rFonts w:eastAsia="Times New Roman" w:cs="Times New Roman" w:ascii="Times New Roman" w:hAnsi="Times New Roman"/>
          <w:sz w:val="24"/>
          <w:szCs w:val="24"/>
        </w:rPr>
        <w:t>contribuir para a melhoria da mobilidade urbana, acessibilidade e segurança pública na região central;</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b/>
        <w:t xml:space="preserve">VI – </w:t>
      </w:r>
      <w:r>
        <w:rPr>
          <w:rFonts w:eastAsia="Times New Roman" w:cs="Times New Roman" w:ascii="Times New Roman" w:hAnsi="Times New Roman"/>
          <w:sz w:val="24"/>
          <w:szCs w:val="24"/>
        </w:rPr>
        <w:t>fomentar o desenvolvimento econômico e social da área central, com incentivo ao comércio local, ao turismo e à moradia digna;</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b/>
        <w:t xml:space="preserve">VII – realizar audiências públicas </w:t>
      </w:r>
      <w:r>
        <w:rPr>
          <w:rFonts w:eastAsia="Times New Roman" w:cs="Times New Roman" w:ascii="Times New Roman" w:hAnsi="Times New Roman"/>
          <w:sz w:val="24"/>
          <w:szCs w:val="24"/>
        </w:rPr>
        <w:t xml:space="preserve">com o objetivo de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debater soluções para o problema da informalidade, da degradação urbana e da exclusão social presentes no Centro da capital;</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sz w:val="24"/>
          <w:szCs w:val="24"/>
          <w:highlight w:val="yellow"/>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b/>
        <w:t xml:space="preserve">VIII – </w:t>
      </w:r>
      <w:r>
        <w:rPr>
          <w:rFonts w:eastAsia="Times New Roman" w:cs="Times New Roman" w:ascii="Times New Roman" w:hAnsi="Times New Roman"/>
          <w:sz w:val="24"/>
          <w:szCs w:val="24"/>
        </w:rPr>
        <w:t>promover a interlocução entre o Poder Legislativo Municipal e os Conselhos, nas discussões de propostas que possibilitem a retomada da dinâmica do Centro de Aracaju.</w:t>
      </w:r>
    </w:p>
    <w:p>
      <w:pPr>
        <w:pStyle w:val="Normal1"/>
        <w:keepNext w:val="false"/>
        <w:keepLines w:val="false"/>
        <w:pageBreakBefore w:val="false"/>
        <w:widowControl/>
        <w:pBdr/>
        <w:shd w:val="clear" w:fill="FFFFFF"/>
        <w:spacing w:lineRule="auto" w:line="360" w:before="20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Art. 3º -</w:t>
      </w:r>
      <w:r>
        <w:rPr>
          <w:rFonts w:eastAsia="Times New Roman" w:cs="Times New Roman" w:ascii="Times New Roman" w:hAnsi="Times New Roman"/>
          <w:sz w:val="24"/>
          <w:szCs w:val="24"/>
        </w:rPr>
        <w:t xml:space="preserve"> As atividades da Frente Parlamentar de que trata esta Resolução têm, no âmbito da Câmara de Aracaju, caráter permanente, e é facultada a participação de todos os Vereadores.</w:t>
      </w:r>
    </w:p>
    <w:p>
      <w:pPr>
        <w:pStyle w:val="Normal1"/>
        <w:keepNext w:val="false"/>
        <w:keepLines w:val="false"/>
        <w:pageBreakBefore w:val="false"/>
        <w:widowControl/>
        <w:pBdr/>
        <w:shd w:val="clear" w:fill="FFFFFF"/>
        <w:spacing w:lineRule="auto" w:line="360" w:before="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Parágrafo único -</w:t>
      </w:r>
      <w:r>
        <w:rPr>
          <w:rFonts w:eastAsia="Times New Roman" w:cs="Times New Roman" w:ascii="Times New Roman" w:hAnsi="Times New Roman"/>
          <w:sz w:val="24"/>
          <w:szCs w:val="24"/>
        </w:rPr>
        <w:t xml:space="preserve"> A Frente poderá ser ampliada com a participação, na condição de membros colaboradores, de entidades representativas da sociedade civil organizada que tenham, entre seus fins institucionais, um ou mais dos objetivos previstos no caput e seus incisos.</w:t>
      </w:r>
    </w:p>
    <w:p>
      <w:pPr>
        <w:pStyle w:val="Normal1"/>
        <w:keepNext w:val="false"/>
        <w:keepLines w:val="false"/>
        <w:pageBreakBefore w:val="false"/>
        <w:widowControl/>
        <w:pBdr/>
        <w:shd w:val="clear" w:fill="FFFFFF"/>
        <w:spacing w:lineRule="auto" w:line="360" w:before="20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 xml:space="preserve">Art. 4º - </w:t>
      </w:r>
      <w:r>
        <w:rPr>
          <w:rFonts w:eastAsia="Times New Roman" w:cs="Times New Roman" w:ascii="Times New Roman" w:hAnsi="Times New Roman"/>
          <w:sz w:val="24"/>
          <w:szCs w:val="24"/>
        </w:rPr>
        <w:t>As reuniões da Frente Parlamentar terão caráter público, podendo ser assistidas pela comunidade.</w:t>
      </w:r>
    </w:p>
    <w:p>
      <w:pPr>
        <w:pStyle w:val="Normal1"/>
        <w:keepNext w:val="false"/>
        <w:keepLines w:val="false"/>
        <w:pageBreakBefore w:val="false"/>
        <w:widowControl/>
        <w:pBdr/>
        <w:shd w:val="clear" w:fill="FFFFFF"/>
        <w:spacing w:lineRule="auto" w:line="360" w:before="20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Art. 5º -</w:t>
      </w:r>
      <w:r>
        <w:rPr>
          <w:rFonts w:eastAsia="Times New Roman" w:cs="Times New Roman" w:ascii="Times New Roman" w:hAnsi="Times New Roman"/>
          <w:sz w:val="24"/>
          <w:szCs w:val="24"/>
        </w:rPr>
        <w:t xml:space="preserve"> É vedado aos membros da Frente Parlamentar perceber vantagens pessoais, bem como receber qualquer tipo de remuneração pelo exercício das atividades da Frente.</w:t>
      </w:r>
    </w:p>
    <w:p>
      <w:pPr>
        <w:pStyle w:val="Normal1"/>
        <w:keepNext w:val="false"/>
        <w:keepLines w:val="false"/>
        <w:pageBreakBefore w:val="false"/>
        <w:widowControl/>
        <w:pBdr/>
        <w:shd w:val="clear" w:fill="FFFFFF"/>
        <w:spacing w:lineRule="auto" w:line="360" w:before="20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 xml:space="preserve">Art. 6º - </w:t>
      </w:r>
      <w:r>
        <w:rPr>
          <w:rFonts w:eastAsia="Times New Roman" w:cs="Times New Roman" w:ascii="Times New Roman" w:hAnsi="Times New Roman"/>
          <w:sz w:val="24"/>
          <w:szCs w:val="24"/>
        </w:rPr>
        <w:t>A Mesa Diretora providenciará os atos formais que garantam a constituição e o funcionamento da Frente Parlamentar em Defesa do Centro de Aracaju.</w:t>
      </w:r>
    </w:p>
    <w:p>
      <w:pPr>
        <w:pStyle w:val="Normal1"/>
        <w:keepNext w:val="false"/>
        <w:keepLines w:val="false"/>
        <w:pageBreakBefore w:val="false"/>
        <w:widowControl/>
        <w:pBdr/>
        <w:shd w:val="clear" w:fill="FFFFFF"/>
        <w:spacing w:lineRule="auto" w:line="360" w:before="20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ab/>
        <w:t xml:space="preserve">Art. </w:t>
      </w:r>
      <w:r>
        <w:rPr>
          <w:rFonts w:eastAsia="Times New Roman" w:cs="Times New Roman" w:ascii="Times New Roman" w:hAnsi="Times New Roman"/>
          <w:b/>
          <w:sz w:val="24"/>
          <w:szCs w:val="24"/>
        </w:rPr>
        <w:t>7</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º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A Comissão de que trata esta Resolução será criada sem ônus para o Poder Legislativo.</w:t>
      </w:r>
    </w:p>
    <w:p>
      <w:pPr>
        <w:pStyle w:val="Normal1"/>
        <w:keepNext w:val="false"/>
        <w:keepLines w:val="false"/>
        <w:pageBreakBefore w:val="false"/>
        <w:widowControl/>
        <w:pBdr/>
        <w:shd w:val="clear" w:fill="FFFFFF"/>
        <w:spacing w:lineRule="auto" w:line="360" w:before="20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 xml:space="preserve">Art. 8º - </w:t>
      </w:r>
      <w:r>
        <w:rPr>
          <w:rFonts w:eastAsia="Times New Roman" w:cs="Times New Roman" w:ascii="Times New Roman" w:hAnsi="Times New Roman"/>
          <w:sz w:val="24"/>
          <w:szCs w:val="24"/>
        </w:rPr>
        <w:t>Esta Resolução entra em vigor na data de sua publicação.</w:t>
      </w:r>
    </w:p>
    <w:p>
      <w:pPr>
        <w:pStyle w:val="Normal1"/>
        <w:spacing w:lineRule="auto" w:line="3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Palácio Graccho Cardoso, Aracaju, 15 de maio de 2025.</w:t>
      </w:r>
    </w:p>
    <w:p>
      <w:pPr>
        <w:pStyle w:val="Normal1"/>
        <w:spacing w:lineRule="auto" w:line="3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drawing>
          <wp:anchor behindDoc="0" distT="0" distB="0" distL="0" distR="0" simplePos="0" locked="0" layoutInCell="1" allowOverlap="1" relativeHeight="8">
            <wp:simplePos x="0" y="0"/>
            <wp:positionH relativeFrom="column">
              <wp:posOffset>2033905</wp:posOffset>
            </wp:positionH>
            <wp:positionV relativeFrom="paragraph">
              <wp:posOffset>-51435</wp:posOffset>
            </wp:positionV>
            <wp:extent cx="1208405" cy="61912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208405" cy="619125"/>
                    </a:xfrm>
                    <a:prstGeom prst="rect">
                      <a:avLst/>
                    </a:prstGeom>
                  </pic:spPr>
                </pic:pic>
              </a:graphicData>
            </a:graphic>
          </wp:anchor>
        </w:drawing>
      </w:r>
    </w:p>
    <w:p>
      <w:pPr>
        <w:pStyle w:val="Normal1"/>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Breno Garibalde</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Vereador   </w:t>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
    </w:p>
    <w:p>
      <w:pPr>
        <w:pStyle w:val="Normal1"/>
        <w:spacing w:lineRule="auto" w:line="360" w:before="0" w:after="20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b/>
          <w:position w:val="0"/>
          <w:sz w:val="24"/>
          <w:sz w:val="24"/>
          <w:szCs w:val="24"/>
          <w:vertAlign w:val="baseline"/>
        </w:rPr>
        <w:t>JUSTIFICATIVA</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Encaminho à apreciação dos nobres integrantes desta Casa o projeto de Resolução que dispõe sobre a criação da Frente Parlamentar em Defesa do Centro de Aracaju. </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Antes de iniciar as exposições sobre a relevância do Projeto, é importante destacar que o Regimento Interno da Casa, no art. 156, dispõe que são os Projetos de Resolução que regulam as matérias de competência privativa da Câmara, ou seja, aquelas que produzem efeitos apenas internos. Dito isto, a presente proposição se adequa a essa previsão normativa, visto que trata da criação de uma Frente Parlamentar no âmbito desta Casa Legislativa.</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Assim, a proposta nasce da constatação do processo contínuo de esvaziamento e abandono do Centro de Aracaju que, há anos, vem perdendo seu papel na dinâmica urbana e social da capital sergipana. O abandono de imóveis na região, a diminuição do fluxo de pessoas e a precarização dos serviços públicos evidenciam um quadro de vazio urbano que não pode mais ser ignorado.</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Diante desse cenário, urge uma atenção especial do poder público e da sociedade civil, especialmente no sentido de fomentar o debate sobre iniciativas que possam devolver ao Centro de Aracaju uma dinâmica urbana mais viva, inclusiva, segura e atrativa. Revitalizar o Centro não significa apenas reformar fachadas ou calçadas, mas sim repensar e planejar políticas públicas que promovam o uso misto da área, incentivando a habitação, estimulando a atividade econômica e fortalecendo a identidade histórica e cultural da região.</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É nesse contexto que a atuação do Poder Legislativo Estadual torna-se essencial. Para além do papel fiscalizador, cabe ao Parlamento contribuir ativamente com a formulação e o acompanhamento de propostas legislativas e políticas públicas que respondam às múltiplas demandas relacionadas à vitalidade do Centro de Aracaju. E a criação desta Frente tem, justamente, o propósito de reunir parlamentares, gestores públicos, especialistas, entidades da sociedade civil e representantes da população para pensar o Centro em toda a sua complexidade e potencial.</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Ao promover esse espaço permanente de articulação e diálogo, a Frente Parlamentar poderá fortalecer ações integradas voltadas à reocupação qualificada da área central, à preservação do patrimônio histórico, à melhoria da mobilidade urbana, ao estímulo à economia local e à promoção da cidadania e inclusão social. </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Por fim, considerando o relevante interesse que envolve a matéria, pugnamos pelo acatamento desse projeto para que, após a devida tramitação, seja integralmente aprovado pelo Plenário da Câmara, na certeza de que sua implementação trará significativos avanços para Aracaju. </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t xml:space="preserve">Palácio Graccho Cardoso, Aracaju, </w:t>
      </w:r>
      <w:r>
        <w:rPr>
          <w:rFonts w:eastAsia="Times New Roman" w:cs="Times New Roman" w:ascii="Times New Roman" w:hAnsi="Times New Roman"/>
          <w:sz w:val="24"/>
          <w:szCs w:val="24"/>
        </w:rPr>
        <w:t xml:space="preserve">15 </w:t>
      </w:r>
      <w:r>
        <w:rPr>
          <w:rFonts w:eastAsia="Times New Roman" w:cs="Times New Roman" w:ascii="Times New Roman" w:hAnsi="Times New Roman"/>
          <w:position w:val="0"/>
          <w:sz w:val="24"/>
          <w:sz w:val="24"/>
          <w:szCs w:val="24"/>
          <w:vertAlign w:val="baseline"/>
        </w:rPr>
        <w:t xml:space="preserve">de </w:t>
      </w:r>
      <w:r>
        <w:rPr>
          <w:rFonts w:eastAsia="Times New Roman" w:cs="Times New Roman" w:ascii="Times New Roman" w:hAnsi="Times New Roman"/>
          <w:sz w:val="24"/>
          <w:szCs w:val="24"/>
        </w:rPr>
        <w:t xml:space="preserve">maio </w:t>
      </w:r>
      <w:r>
        <w:rPr>
          <w:rFonts w:eastAsia="Times New Roman" w:cs="Times New Roman" w:ascii="Times New Roman" w:hAnsi="Times New Roman"/>
          <w:position w:val="0"/>
          <w:sz w:val="24"/>
          <w:sz w:val="24"/>
          <w:szCs w:val="24"/>
          <w:vertAlign w:val="baseline"/>
        </w:rPr>
        <w:t>de 202</w:t>
      </w:r>
      <w:r>
        <w:rPr>
          <w:rFonts w:eastAsia="Times New Roman" w:cs="Times New Roman" w:ascii="Times New Roman" w:hAnsi="Times New Roman"/>
          <w:sz w:val="24"/>
          <w:szCs w:val="24"/>
        </w:rPr>
        <w:t>5</w:t>
      </w:r>
      <w:r>
        <w:rPr>
          <w:rFonts w:eastAsia="Times New Roman" w:cs="Times New Roman" w:ascii="Times New Roman" w:hAnsi="Times New Roman"/>
          <w:position w:val="0"/>
          <w:sz w:val="24"/>
          <w:sz w:val="24"/>
          <w:szCs w:val="24"/>
          <w:vertAlign w:val="baseline"/>
        </w:rPr>
        <w:t>.</w:t>
      </w:r>
    </w:p>
    <w:p>
      <w:pPr>
        <w:pStyle w:val="Normal1"/>
        <w:spacing w:lineRule="auto" w:line="360"/>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360"/>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drawing>
          <wp:anchor behindDoc="0" distT="0" distB="0" distL="0" distR="0" simplePos="0" locked="0" layoutInCell="1" allowOverlap="1" relativeHeight="7">
            <wp:simplePos x="0" y="0"/>
            <wp:positionH relativeFrom="column">
              <wp:posOffset>2030095</wp:posOffset>
            </wp:positionH>
            <wp:positionV relativeFrom="paragraph">
              <wp:posOffset>-67945</wp:posOffset>
            </wp:positionV>
            <wp:extent cx="1208405" cy="619125"/>
            <wp:effectExtent l="0" t="0" r="0" b="0"/>
            <wp:wrapNone/>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1208405" cy="619125"/>
                    </a:xfrm>
                    <a:prstGeom prst="rect">
                      <a:avLst/>
                    </a:prstGeom>
                  </pic:spPr>
                </pic:pic>
              </a:graphicData>
            </a:graphic>
          </wp:anchor>
        </w:drawing>
      </w:r>
    </w:p>
    <w:p>
      <w:pPr>
        <w:pStyle w:val="Normal1"/>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Breno Garibalde</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Vereador  </w:t>
      </w:r>
    </w:p>
    <w:p>
      <w:pPr>
        <w:pStyle w:val="Normal1"/>
        <w:spacing w:lineRule="auto" w:line="360"/>
        <w:ind w:firstLine="708"/>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sectPr>
      <w:headerReference w:type="even" r:id="rId4"/>
      <w:headerReference w:type="default" r:id="rId5"/>
      <w:headerReference w:type="first" r:id="rId6"/>
      <w:type w:val="nextPage"/>
      <w:pgSz w:w="11906" w:h="16838"/>
      <w:pgMar w:left="1701" w:right="1983" w:gutter="0" w:header="709" w:top="2835" w:footer="0" w:bottom="1418"/>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W1)">
    <w:charset w:val="00"/>
    <w:family w:val="roman"/>
    <w:pitch w:val="variable"/>
  </w:font>
  <w:font w:name="Segoe UI">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hanging="0" w:left="0" w:right="0"/>
      <w:jc w:val="center"/>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0"/>
        <w:sz w:val="20"/>
        <w:szCs w:val="20"/>
        <w:u w:val="none"/>
        <w:shd w:fill="auto" w:val="clear"/>
        <w:vertAlign w:val="baseline"/>
      </w:rPr>
      <w:drawing>
        <wp:anchor behindDoc="1" distT="0" distB="0" distL="114300" distR="114300" simplePos="0" locked="0" layoutInCell="0" allowOverlap="1" relativeHeight="2">
          <wp:simplePos x="0" y="0"/>
          <wp:positionH relativeFrom="column">
            <wp:posOffset>2246630</wp:posOffset>
          </wp:positionH>
          <wp:positionV relativeFrom="paragraph">
            <wp:posOffset>-175895</wp:posOffset>
          </wp:positionV>
          <wp:extent cx="781050" cy="781050"/>
          <wp:effectExtent l="0" t="0" r="0" b="0"/>
          <wp:wrapSquare wrapText="bothSides"/>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781050" cy="781050"/>
                  </a:xfrm>
                  <a:prstGeom prst="rect">
                    <a:avLst/>
                  </a:prstGeom>
                </pic:spPr>
              </pic:pic>
            </a:graphicData>
          </a:graphic>
        </wp:anchor>
      </w:drawing>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hanging="0" w:left="0" w:right="0"/>
      <w:jc w:val="center"/>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hanging="0" w:left="0" w:right="0"/>
      <w:jc w:val="center"/>
      <w:rPr>
        <w:sz w:val="20"/>
        <w:szCs w:val="20"/>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ESTADO DE SERGIPE</w:t>
    </w:r>
  </w:p>
  <w:p>
    <w:pPr>
      <w:pStyle w:val="Normal1"/>
      <w:keepNext w:val="false"/>
      <w:keepLines w:val="false"/>
      <w:pageBreakBefore w:val="false"/>
      <w:widowControl/>
      <w:pBdr/>
      <w:shd w:val="clear" w:fill="auto"/>
      <w:spacing w:lineRule="auto" w:line="240" w:before="0" w:after="0"/>
      <w:ind w:hanging="0" w:left="0" w:right="0"/>
      <w:jc w:val="center"/>
      <w:rPr>
        <w:sz w:val="20"/>
        <w:szCs w:val="20"/>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CÂMARA MUNICIPAL DE ARACAJ</w:t>
    </w:r>
    <w:r>
      <w:rPr>
        <w:rFonts w:eastAsia="Times New Roman" w:cs="Times New Roman" w:ascii="Times New Roman" w:hAnsi="Times New Roman"/>
        <w:b/>
        <w:sz w:val="20"/>
        <w:szCs w:val="20"/>
      </w:rPr>
      <w:t>U</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hanging="0" w:left="0" w:right="0"/>
      <w:jc w:val="center"/>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0"/>
        <w:sz w:val="20"/>
        <w:szCs w:val="20"/>
        <w:u w:val="none"/>
        <w:shd w:fill="auto" w:val="clear"/>
        <w:vertAlign w:val="baseline"/>
      </w:rPr>
      <w:drawing>
        <wp:anchor behindDoc="1" distT="0" distB="0" distL="114300" distR="114300" simplePos="0" locked="0" layoutInCell="0" allowOverlap="1" relativeHeight="2">
          <wp:simplePos x="0" y="0"/>
          <wp:positionH relativeFrom="column">
            <wp:posOffset>2246630</wp:posOffset>
          </wp:positionH>
          <wp:positionV relativeFrom="paragraph">
            <wp:posOffset>-175895</wp:posOffset>
          </wp:positionV>
          <wp:extent cx="781050" cy="781050"/>
          <wp:effectExtent l="0" t="0" r="0" b="0"/>
          <wp:wrapSquare wrapText="bothSides"/>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1"/>
                  <a:stretch>
                    <a:fillRect/>
                  </a:stretch>
                </pic:blipFill>
                <pic:spPr bwMode="auto">
                  <a:xfrm>
                    <a:off x="0" y="0"/>
                    <a:ext cx="781050" cy="781050"/>
                  </a:xfrm>
                  <a:prstGeom prst="rect">
                    <a:avLst/>
                  </a:prstGeom>
                </pic:spPr>
              </pic:pic>
            </a:graphicData>
          </a:graphic>
        </wp:anchor>
      </w:drawing>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hanging="0" w:left="0" w:right="0"/>
      <w:jc w:val="center"/>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hanging="0" w:left="0" w:right="0"/>
      <w:jc w:val="center"/>
      <w:rPr>
        <w:sz w:val="20"/>
        <w:szCs w:val="20"/>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ESTADO DE SERGIPE</w:t>
    </w:r>
  </w:p>
  <w:p>
    <w:pPr>
      <w:pStyle w:val="Normal1"/>
      <w:keepNext w:val="false"/>
      <w:keepLines w:val="false"/>
      <w:pageBreakBefore w:val="false"/>
      <w:widowControl/>
      <w:pBdr/>
      <w:shd w:val="clear" w:fill="auto"/>
      <w:spacing w:lineRule="auto" w:line="240" w:before="0" w:after="0"/>
      <w:ind w:hanging="0" w:left="0" w:right="0"/>
      <w:jc w:val="center"/>
      <w:rPr>
        <w:sz w:val="20"/>
        <w:szCs w:val="20"/>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CÂMARA MUNICIPAL DE ARACAJ</w:t>
    </w:r>
    <w:r>
      <w:rPr>
        <w:rFonts w:eastAsia="Times New Roman" w:cs="Times New Roman" w:ascii="Times New Roman" w:hAnsi="Times New Roman"/>
        <w:b/>
        <w:sz w:val="20"/>
        <w:szCs w:val="20"/>
      </w:rPr>
      <w:t>U</w:t>
    </w:r>
  </w:p>
</w:hd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pt-BR" w:eastAsia="zh-CN" w:bidi="hi-IN"/>
      </w:rPr>
    </w:rPrDefault>
    <w:pPrDefault>
      <w:pPr>
        <w:suppressAutoHyphens w:val="true"/>
      </w:pPr>
    </w:pPrDefault>
  </w:docDefaults>
  <w:style w:type="paragraph" w:styleId="Normal">
    <w:name w:val="Normal"/>
    <w:next w:val="Normal1"/>
    <w:qFormat/>
    <w:pPr>
      <w:widowControl/>
      <w:suppressAutoHyphens w:val="true"/>
      <w:bidi w:val="0"/>
      <w:spacing w:lineRule="atLeast" w:line="1" w:before="0" w:after="0"/>
      <w:jc w:val="left"/>
      <w:textAlignment w:val="top"/>
      <w:outlineLvl w:val="0"/>
    </w:pPr>
    <w:rPr>
      <w:rFonts w:ascii="Arial (W1)" w:hAnsi="Arial (W1)" w:eastAsia="Arial" w:cs="Arial"/>
      <w:color w:val="auto"/>
      <w:w w:val="100"/>
      <w:kern w:val="0"/>
      <w:position w:val="-1"/>
      <w:sz w:val="20"/>
      <w:szCs w:val="20"/>
      <w:effect w:val="none"/>
      <w:em w:val="none"/>
      <w:lang w:val="pt-BR" w:eastAsia="pt-BR" w:bidi="ar-SA"/>
    </w:rPr>
  </w:style>
  <w:style w:type="paragraph" w:styleId="Heading1">
    <w:name w:val="Heading 1"/>
    <w:basedOn w:val="Normal1"/>
    <w:next w:val="Normal1"/>
    <w:qFormat/>
    <w:pPr>
      <w:keepNext w:val="true"/>
      <w:tabs>
        <w:tab w:val="clear" w:pos="720"/>
        <w:tab w:val="left" w:pos="1080" w:leader="none"/>
      </w:tabs>
      <w:suppressAutoHyphens w:val="true"/>
      <w:spacing w:lineRule="atLeast" w:line="1"/>
      <w:jc w:val="center"/>
      <w:textAlignment w:val="top"/>
      <w:outlineLvl w:val="0"/>
    </w:pPr>
    <w:rPr>
      <w:rFonts w:ascii="Arial (W1)" w:hAnsi="Arial (W1)"/>
      <w:w w:val="100"/>
      <w:position w:val="-1"/>
      <w:u w:val="single"/>
      <w:effect w:val="none"/>
      <w:em w:val="none"/>
      <w:lang w:val="pt-BR" w:eastAsia="pt-BR" w:bidi="ar-SA"/>
    </w:rPr>
  </w:style>
  <w:style w:type="paragraph" w:styleId="Heading2">
    <w:name w:val="Heading 2"/>
    <w:basedOn w:val="Normal1"/>
    <w:next w:val="Normal1"/>
    <w:qFormat/>
    <w:pPr>
      <w:keepNext w:val="true"/>
      <w:tabs>
        <w:tab w:val="clear" w:pos="720"/>
        <w:tab w:val="left" w:pos="1800" w:leader="none"/>
      </w:tabs>
      <w:suppressAutoHyphens w:val="true"/>
      <w:spacing w:lineRule="atLeast" w:line="1" w:before="240" w:after="60"/>
      <w:textAlignment w:val="top"/>
      <w:outlineLvl w:val="1"/>
    </w:pPr>
    <w:rPr>
      <w:rFonts w:ascii="Arial" w:hAnsi="Arial" w:cs="Arial"/>
      <w:b/>
      <w:bCs/>
      <w:i/>
      <w:iCs/>
      <w:w w:val="100"/>
      <w:position w:val="-1"/>
      <w:sz w:val="28"/>
      <w:szCs w:val="28"/>
      <w:effect w:val="none"/>
      <w:em w:val="none"/>
      <w:lang w:val="pt-BR" w:eastAsia="pt-BR" w:bidi="ar-SA"/>
    </w:rPr>
  </w:style>
  <w:style w:type="paragraph" w:styleId="Heading3">
    <w:name w:val="Heading 3"/>
    <w:basedOn w:val="Normal1"/>
    <w:next w:val="Normal1"/>
    <w:qFormat/>
    <w:pPr>
      <w:keepNext w:val="true"/>
      <w:tabs>
        <w:tab w:val="left" w:pos="720" w:leader="none"/>
      </w:tabs>
      <w:suppressAutoHyphens w:val="true"/>
      <w:spacing w:lineRule="atLeast" w:line="1" w:before="240" w:after="60"/>
      <w:ind w:hanging="432" w:left="720"/>
      <w:textAlignment w:val="top"/>
      <w:outlineLvl w:val="2"/>
    </w:pPr>
    <w:rPr>
      <w:rFonts w:ascii="Arial" w:hAnsi="Arial" w:cs="Arial"/>
      <w:b/>
      <w:bCs/>
      <w:w w:val="100"/>
      <w:position w:val="-1"/>
      <w:sz w:val="26"/>
      <w:szCs w:val="26"/>
      <w:effect w:val="none"/>
      <w:em w:val="none"/>
      <w:lang w:val="pt-BR" w:eastAsia="pt-BR" w:bidi="ar-SA"/>
    </w:rPr>
  </w:style>
  <w:style w:type="paragraph" w:styleId="Heading4">
    <w:name w:val="Heading 4"/>
    <w:basedOn w:val="Normal1"/>
    <w:next w:val="Normal1"/>
    <w:qFormat/>
    <w:pPr>
      <w:keepNext w:val="true"/>
      <w:tabs>
        <w:tab w:val="clear" w:pos="720"/>
        <w:tab w:val="left" w:pos="864" w:leader="none"/>
      </w:tabs>
      <w:suppressAutoHyphens w:val="true"/>
      <w:spacing w:lineRule="atLeast" w:line="1" w:before="240" w:after="60"/>
      <w:ind w:hanging="144" w:left="864"/>
      <w:textAlignment w:val="top"/>
      <w:outlineLvl w:val="3"/>
    </w:pPr>
    <w:rPr>
      <w:rFonts w:ascii="Arial (W1)" w:hAnsi="Arial (W1)"/>
      <w:b/>
      <w:bCs/>
      <w:w w:val="100"/>
      <w:position w:val="-1"/>
      <w:sz w:val="28"/>
      <w:szCs w:val="28"/>
      <w:effect w:val="none"/>
      <w:em w:val="none"/>
      <w:lang w:val="pt-BR" w:eastAsia="pt-BR" w:bidi="ar-SA"/>
    </w:rPr>
  </w:style>
  <w:style w:type="paragraph" w:styleId="Heading5">
    <w:name w:val="Heading 5"/>
    <w:basedOn w:val="Normal1"/>
    <w:next w:val="Normal1"/>
    <w:qFormat/>
    <w:pPr>
      <w:tabs>
        <w:tab w:val="clear" w:pos="720"/>
        <w:tab w:val="left" w:pos="1008" w:leader="none"/>
      </w:tabs>
      <w:suppressAutoHyphens w:val="true"/>
      <w:spacing w:lineRule="atLeast" w:line="1" w:before="240" w:after="60"/>
      <w:ind w:hanging="432" w:left="1008"/>
      <w:textAlignment w:val="top"/>
      <w:outlineLvl w:val="4"/>
    </w:pPr>
    <w:rPr>
      <w:rFonts w:ascii="Arial (W1)" w:hAnsi="Arial (W1)"/>
      <w:b/>
      <w:bCs/>
      <w:i/>
      <w:iCs/>
      <w:w w:val="100"/>
      <w:position w:val="-1"/>
      <w:sz w:val="26"/>
      <w:szCs w:val="26"/>
      <w:effect w:val="none"/>
      <w:em w:val="none"/>
      <w:lang w:val="pt-BR" w:eastAsia="pt-BR" w:bidi="ar-SA"/>
    </w:rPr>
  </w:style>
  <w:style w:type="paragraph" w:styleId="Heading6">
    <w:name w:val="Heading 6"/>
    <w:basedOn w:val="Normal1"/>
    <w:next w:val="Normal1"/>
    <w:qFormat/>
    <w:pPr>
      <w:tabs>
        <w:tab w:val="clear" w:pos="720"/>
        <w:tab w:val="left" w:pos="1152" w:leader="none"/>
      </w:tabs>
      <w:suppressAutoHyphens w:val="true"/>
      <w:spacing w:lineRule="atLeast" w:line="1" w:before="240" w:after="60"/>
      <w:ind w:hanging="432" w:left="1152"/>
      <w:textAlignment w:val="top"/>
      <w:outlineLvl w:val="5"/>
    </w:pPr>
    <w:rPr>
      <w:rFonts w:ascii="Arial (W1)" w:hAnsi="Arial (W1)"/>
      <w:b/>
      <w:bCs/>
      <w:w w:val="100"/>
      <w:position w:val="-1"/>
      <w:sz w:val="22"/>
      <w:szCs w:val="22"/>
      <w:effect w:val="none"/>
      <w:em w:val="none"/>
      <w:lang w:val="pt-BR" w:eastAsia="pt-BR" w:bidi="ar-SA"/>
    </w:rPr>
  </w:style>
  <w:style w:type="paragraph" w:styleId="Heading7">
    <w:name w:val="Heading 7"/>
    <w:basedOn w:val="Normal1"/>
    <w:next w:val="Normal1"/>
    <w:qFormat/>
    <w:pPr>
      <w:tabs>
        <w:tab w:val="clear" w:pos="720"/>
        <w:tab w:val="left" w:pos="1296" w:leader="none"/>
      </w:tabs>
      <w:suppressAutoHyphens w:val="true"/>
      <w:spacing w:lineRule="atLeast" w:line="1" w:before="240" w:after="60"/>
      <w:ind w:hanging="288" w:left="1296"/>
      <w:textAlignment w:val="top"/>
      <w:outlineLvl w:val="6"/>
    </w:pPr>
    <w:rPr>
      <w:rFonts w:ascii="Arial (W1)" w:hAnsi="Arial (W1)"/>
      <w:w w:val="100"/>
      <w:position w:val="-1"/>
      <w:sz w:val="24"/>
      <w:szCs w:val="24"/>
      <w:effect w:val="none"/>
      <w:em w:val="none"/>
      <w:lang w:val="pt-BR" w:eastAsia="pt-BR" w:bidi="ar-SA"/>
    </w:rPr>
  </w:style>
  <w:style w:type="paragraph" w:styleId="Heading8">
    <w:name w:val="Heading 8"/>
    <w:basedOn w:val="Normal1"/>
    <w:next w:val="Normal1"/>
    <w:qFormat/>
    <w:pPr>
      <w:tabs>
        <w:tab w:val="clear" w:pos="720"/>
        <w:tab w:val="left" w:pos="1440" w:leader="none"/>
      </w:tabs>
      <w:suppressAutoHyphens w:val="true"/>
      <w:spacing w:lineRule="atLeast" w:line="1" w:before="240" w:after="60"/>
      <w:ind w:hanging="432" w:left="1440"/>
      <w:textAlignment w:val="top"/>
      <w:outlineLvl w:val="7"/>
    </w:pPr>
    <w:rPr>
      <w:rFonts w:ascii="Arial (W1)" w:hAnsi="Arial (W1)"/>
      <w:i/>
      <w:iCs/>
      <w:w w:val="100"/>
      <w:position w:val="-1"/>
      <w:sz w:val="24"/>
      <w:szCs w:val="24"/>
      <w:effect w:val="none"/>
      <w:em w:val="none"/>
      <w:lang w:val="pt-BR" w:eastAsia="pt-BR" w:bidi="ar-SA"/>
    </w:rPr>
  </w:style>
  <w:style w:type="paragraph" w:styleId="Heading9">
    <w:name w:val="Heading 9"/>
    <w:basedOn w:val="Normal1"/>
    <w:next w:val="Normal1"/>
    <w:qFormat/>
    <w:pPr>
      <w:tabs>
        <w:tab w:val="clear" w:pos="720"/>
        <w:tab w:val="left" w:pos="1584" w:leader="none"/>
      </w:tabs>
      <w:suppressAutoHyphens w:val="true"/>
      <w:spacing w:lineRule="atLeast" w:line="1" w:before="240" w:after="60"/>
      <w:ind w:hanging="144" w:left="1584"/>
      <w:textAlignment w:val="top"/>
      <w:outlineLvl w:val="8"/>
    </w:pPr>
    <w:rPr>
      <w:rFonts w:ascii="Arial" w:hAnsi="Arial" w:cs="Arial"/>
      <w:w w:val="100"/>
      <w:position w:val="-1"/>
      <w:sz w:val="22"/>
      <w:szCs w:val="22"/>
      <w:effect w:val="none"/>
      <w:em w:val="none"/>
      <w:lang w:val="pt-BR" w:eastAsia="pt-BR" w:bidi="ar-SA"/>
    </w:rPr>
  </w:style>
  <w:style w:type="character" w:styleId="Fontepargpadro">
    <w:name w:val="Fonte parág. padrão"/>
    <w:qFormat/>
    <w:rPr>
      <w:w w:val="100"/>
      <w:position w:val="0"/>
      <w:sz w:val="20"/>
      <w:effect w:val="none"/>
      <w:vertAlign w:val="baseline"/>
      <w:em w:val="none"/>
    </w:rPr>
  </w:style>
  <w:style w:type="character" w:styleId="CorpodetextoChar">
    <w:name w:val="Corpo de texto Char"/>
    <w:qFormat/>
    <w:rPr>
      <w:rFonts w:ascii="Arial (W1)" w:hAnsi="Arial (W1)"/>
      <w:w w:val="100"/>
      <w:position w:val="0"/>
      <w:sz w:val="20"/>
      <w:effect w:val="none"/>
      <w:vertAlign w:val="baseline"/>
      <w:em w:val="none"/>
    </w:rPr>
  </w:style>
  <w:style w:type="character" w:styleId="St1">
    <w:name w:val="st1"/>
    <w:basedOn w:val="Fontepargpadro"/>
    <w:qFormat/>
    <w:rPr>
      <w:w w:val="100"/>
      <w:position w:val="0"/>
      <w:sz w:val="20"/>
      <w:effect w:val="none"/>
      <w:vertAlign w:val="baseline"/>
      <w:em w:val="none"/>
    </w:rPr>
  </w:style>
  <w:style w:type="character" w:styleId="TtuloChar">
    <w:name w:val="Título Char"/>
    <w:qFormat/>
    <w:rPr>
      <w:rFonts w:ascii="Arial" w:hAnsi="Arial"/>
      <w:b/>
      <w:w w:val="100"/>
      <w:position w:val="0"/>
      <w:sz w:val="20"/>
      <w:effect w:val="none"/>
      <w:vertAlign w:val="baseline"/>
      <w:em w:val="none"/>
    </w:rPr>
  </w:style>
  <w:style w:type="character" w:styleId="TextodebaloChar">
    <w:name w:val="Texto de balão Char"/>
    <w:qFormat/>
    <w:rPr>
      <w:rFonts w:ascii="Segoe UI" w:hAnsi="Segoe UI" w:cs="Segoe UI"/>
      <w:w w:val="100"/>
      <w:position w:val="0"/>
      <w:sz w:val="18"/>
      <w:sz w:val="18"/>
      <w:szCs w:val="18"/>
      <w:effect w:val="none"/>
      <w:vertAlign w:val="baseline"/>
      <w:em w:val="none"/>
    </w:rPr>
  </w:style>
  <w:style w:type="character" w:styleId="Forte">
    <w:name w:val="Forte"/>
    <w:qFormat/>
    <w:rPr>
      <w:b/>
      <w:bCs/>
      <w:w w:val="100"/>
      <w:position w:val="0"/>
      <w:sz w:val="20"/>
      <w:effect w:val="none"/>
      <w:vertAlign w:val="baseline"/>
      <w:em w:val="none"/>
    </w:rPr>
  </w:style>
  <w:style w:type="character" w:styleId="Hyperlink">
    <w:name w:val="Hyperlink"/>
    <w:qFormat/>
    <w:rPr>
      <w:color w:val="0000FF"/>
      <w:w w:val="100"/>
      <w:position w:val="0"/>
      <w:sz w:val="20"/>
      <w:u w:val="single"/>
      <w:effect w:val="none"/>
      <w:vertAlign w:val="baseline"/>
      <w:em w:val="none"/>
    </w:rPr>
  </w:style>
  <w:style w:type="character" w:styleId="Label">
    <w:name w:val="label"/>
    <w:qFormat/>
    <w:rPr>
      <w:w w:val="100"/>
      <w:position w:val="0"/>
      <w:sz w:val="20"/>
      <w:effect w:val="none"/>
      <w:vertAlign w:val="baseline"/>
      <w:em w:val="none"/>
    </w:rPr>
  </w:style>
  <w:style w:type="paragraph" w:styleId="Ttulo">
    <w:name w:val="Título"/>
    <w:basedOn w:val="Normal1"/>
    <w:qFormat/>
    <w:pPr>
      <w:suppressAutoHyphens w:val="true"/>
      <w:spacing w:lineRule="atLeast" w:line="1"/>
      <w:jc w:val="center"/>
      <w:textAlignment w:val="top"/>
      <w:outlineLvl w:val="0"/>
    </w:pPr>
    <w:rPr>
      <w:rFonts w:ascii="Arial" w:hAnsi="Arial"/>
      <w:b/>
      <w:w w:val="100"/>
      <w:position w:val="-1"/>
      <w:effect w:val="none"/>
      <w:em w:val="none"/>
      <w:lang w:val="pt-BR" w:eastAsia="pt-BR" w:bidi="ar-SA"/>
    </w:rPr>
  </w:style>
  <w:style w:type="paragraph" w:styleId="BodyText">
    <w:name w:val="Body Text"/>
    <w:basedOn w:val="Normal1"/>
    <w:qFormat/>
    <w:pPr>
      <w:suppressAutoHyphens w:val="true"/>
      <w:spacing w:lineRule="atLeast" w:line="1" w:before="0" w:after="120"/>
      <w:textAlignment w:val="top"/>
      <w:outlineLvl w:val="0"/>
    </w:pPr>
    <w:rPr>
      <w:rFonts w:ascii="Arial (W1)" w:hAnsi="Arial (W1)"/>
      <w:w w:val="100"/>
      <w:effect w:val="none"/>
      <w:vertAlign w:val="subscript"/>
      <w:em w:val="none"/>
      <w:lang w:val="pt-BR" w:eastAsia="pt-BR"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bidi w:val="0"/>
      <w:spacing w:before="0" w:after="0"/>
      <w:jc w:val="left"/>
    </w:pPr>
    <w:rPr>
      <w:rFonts w:ascii="Arial" w:hAnsi="Arial" w:eastAsia="Arial" w:cs="Arial"/>
      <w:color w:val="auto"/>
      <w:kern w:val="0"/>
      <w:sz w:val="20"/>
      <w:szCs w:val="20"/>
      <w:lang w:val="pt-B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CabealhoeRodap">
    <w:name w:val="Cabeçalho e Rodapé"/>
    <w:basedOn w:val="Normal"/>
    <w:qFormat/>
    <w:pPr/>
    <w:rPr/>
  </w:style>
  <w:style w:type="paragraph" w:styleId="Header">
    <w:name w:val="Header"/>
    <w:basedOn w:val="Normal1"/>
    <w:qFormat/>
    <w:pPr>
      <w:tabs>
        <w:tab w:val="clear" w:pos="720"/>
        <w:tab w:val="center" w:pos="4419" w:leader="none"/>
        <w:tab w:val="right" w:pos="8838" w:leader="none"/>
      </w:tabs>
      <w:suppressAutoHyphens w:val="true"/>
      <w:spacing w:lineRule="atLeast" w:line="1"/>
      <w:textAlignment w:val="top"/>
      <w:outlineLvl w:val="0"/>
    </w:pPr>
    <w:rPr>
      <w:rFonts w:ascii="Arial (W1)" w:hAnsi="Arial (W1)"/>
      <w:w w:val="100"/>
      <w:position w:val="-1"/>
      <w:effect w:val="none"/>
      <w:em w:val="none"/>
      <w:lang w:val="pt-BR" w:eastAsia="pt-BR" w:bidi="ar-SA"/>
    </w:rPr>
  </w:style>
  <w:style w:type="paragraph" w:styleId="Footer">
    <w:name w:val="Footer"/>
    <w:basedOn w:val="Normal1"/>
    <w:qFormat/>
    <w:pPr>
      <w:tabs>
        <w:tab w:val="clear" w:pos="720"/>
        <w:tab w:val="center" w:pos="4419" w:leader="none"/>
        <w:tab w:val="right" w:pos="8838" w:leader="none"/>
      </w:tabs>
      <w:suppressAutoHyphens w:val="true"/>
      <w:spacing w:lineRule="atLeast" w:line="1"/>
      <w:textAlignment w:val="top"/>
      <w:outlineLvl w:val="0"/>
    </w:pPr>
    <w:rPr>
      <w:rFonts w:ascii="Arial (W1)" w:hAnsi="Arial (W1)"/>
      <w:w w:val="100"/>
      <w:position w:val="-1"/>
      <w:effect w:val="none"/>
      <w:em w:val="none"/>
      <w:lang w:val="pt-BR" w:eastAsia="pt-BR" w:bidi="ar-SA"/>
    </w:rPr>
  </w:style>
  <w:style w:type="paragraph" w:styleId="Recuodecorpodetexto">
    <w:name w:val="Recuo de corpo de texto"/>
    <w:basedOn w:val="Normal1"/>
    <w:qFormat/>
    <w:pPr>
      <w:suppressAutoHyphens w:val="true"/>
      <w:spacing w:lineRule="atLeast" w:line="1"/>
      <w:ind w:left="4248"/>
      <w:textAlignment w:val="top"/>
      <w:outlineLvl w:val="0"/>
    </w:pPr>
    <w:rPr>
      <w:rFonts w:ascii="Arial (W1)" w:hAnsi="Arial (W1)"/>
      <w:w w:val="100"/>
      <w:position w:val="-1"/>
      <w:effect w:val="none"/>
      <w:em w:val="none"/>
      <w:lang w:val="pt-BR" w:eastAsia="pt-BR" w:bidi="ar-SA"/>
    </w:rPr>
  </w:style>
  <w:style w:type="paragraph" w:styleId="Textodebalo">
    <w:name w:val="Texto de balão"/>
    <w:basedOn w:val="Normal1"/>
    <w:qFormat/>
    <w:pPr>
      <w:suppressAutoHyphens w:val="true"/>
      <w:spacing w:lineRule="atLeast" w:line="1"/>
      <w:textAlignment w:val="top"/>
      <w:outlineLvl w:val="0"/>
    </w:pPr>
    <w:rPr>
      <w:rFonts w:ascii="Segoe UI" w:hAnsi="Segoe UI" w:cs="Segoe UI"/>
      <w:w w:val="100"/>
      <w:position w:val="-1"/>
      <w:sz w:val="18"/>
      <w:szCs w:val="18"/>
      <w:effect w:val="none"/>
      <w:em w:val="none"/>
      <w:lang w:val="pt-BR" w:eastAsia="pt-BR" w:bidi="ar-SA"/>
    </w:rPr>
  </w:style>
  <w:style w:type="paragraph" w:styleId="NormalWeb">
    <w:name w:val="Normal (Web)"/>
    <w:basedOn w:val="Normal1"/>
    <w:qFormat/>
    <w:pPr>
      <w:suppressAutoHyphens w:val="true"/>
      <w:spacing w:lineRule="atLeast" w:line="1" w:beforeAutospacing="1" w:afterAutospacing="1"/>
      <w:textAlignment w:val="top"/>
      <w:outlineLvl w:val="0"/>
    </w:pPr>
    <w:rPr>
      <w:rFonts w:ascii="Times New Roman" w:hAnsi="Times New Roman"/>
      <w:w w:val="100"/>
      <w:position w:val="-1"/>
      <w:sz w:val="24"/>
      <w:szCs w:val="24"/>
      <w:effect w:val="none"/>
      <w:em w:val="none"/>
      <w:lang w:val="pt-BR" w:eastAsia="pt-BR"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emlista">
    <w:name w:val="Sem lista"/>
    <w:qFormat/>
  </w:style>
  <w:style w:type="table" w:default="1" w:styleId="TableNormal">
    <w:name w:val="Table Normal"/>
  </w:style>
  <w:style w:type="table" w:styleId="Tabelanormal">
    <w:name w:val="Tabela normal"/>
    <w:qFormat/>
    <w:pPr>
      <w:ind w:rightChars="0"/>
      <w:spacing w:line="1" w:lineRule="atLeast"/>
    </w:pPr>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uMy3JdIcOvAiS4w4928YNba4wiA==">CgMxLjA4AHIhMVJaR3R5ejFvaVphS2RUU3ZmU1gxa3RSVzhZRThoMnhM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LibreOffice/24.2.2.2$Windows_X86_64 LibreOffice_project/d56cc158d8a96260b836f100ef4b4ef25d6f1a01</Application>
  <AppVersion>15.0000</AppVersion>
  <Pages>5</Pages>
  <Words>888</Words>
  <Characters>4873</Characters>
  <CharactersWithSpaces>5760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2021-10-20T14:57:00Z</dcterms:created>
  <dc:creator>DDO</dc:creator>
  <dc:description/>
  <dc:language>pt-BR</dc:language>
  <cp:lastModifiedBy/>
  <dcterms:modified xsi:type="dcterms:W3CDTF">2025-05-22T10:27:48Z</dcterms:modified>
  <cp:revision>1</cp:revision>
  <dc:subject/>
  <dc:title/>
</cp:coreProperties>
</file>