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7F998AA5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A6F1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88C88" w14:textId="77777777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sz w:val="24"/>
          <w:szCs w:val="24"/>
        </w:rPr>
        <w:t>Professor Bittencourt</w:t>
      </w:r>
    </w:p>
    <w:p w14:paraId="54942BA0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A7A75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32F72" w14:textId="49712BA5" w:rsidR="00997141" w:rsidRDefault="00E47D77" w:rsidP="00997141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artigo 167, inciso II do Regimento Interno, a preferência para votação, a dispensa dos interstícios regimentais e a urgência para aprovação do Projeto de Lei n° 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20496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75B1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820496">
        <w:rPr>
          <w:rFonts w:ascii="Times New Roman" w:eastAsia="Times New Roman" w:hAnsi="Times New Roman" w:cs="Times New Roman"/>
          <w:sz w:val="24"/>
          <w:szCs w:val="24"/>
        </w:rPr>
        <w:t>autoria do Poder Executivo Municipal</w:t>
      </w:r>
      <w:r>
        <w:rPr>
          <w:rFonts w:ascii="Times New Roman" w:eastAsia="Times New Roman" w:hAnsi="Times New Roman" w:cs="Times New Roman"/>
          <w:sz w:val="24"/>
          <w:szCs w:val="24"/>
        </w:rPr>
        <w:t>, que</w:t>
      </w:r>
      <w:r w:rsidR="00774A9E" w:rsidRPr="00774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1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997141" w:rsidRPr="00997141">
        <w:rPr>
          <w:rFonts w:ascii="Times New Roman" w:eastAsia="Times New Roman" w:hAnsi="Times New Roman" w:cs="Times New Roman"/>
          <w:sz w:val="24"/>
          <w:szCs w:val="24"/>
        </w:rPr>
        <w:t>ltera o parágrafo único do artigo 2º da Lei nº</w:t>
      </w:r>
      <w:r w:rsidR="00997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141" w:rsidRPr="00997141">
        <w:rPr>
          <w:rFonts w:ascii="Times New Roman" w:eastAsia="Times New Roman" w:hAnsi="Times New Roman" w:cs="Times New Roman"/>
          <w:sz w:val="24"/>
          <w:szCs w:val="24"/>
        </w:rPr>
        <w:t>5.827, de 04 de dezembro de 2023, que dispõe sobre o prazo</w:t>
      </w:r>
      <w:r w:rsidR="00997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141" w:rsidRPr="00997141">
        <w:rPr>
          <w:rFonts w:ascii="Times New Roman" w:eastAsia="Times New Roman" w:hAnsi="Times New Roman" w:cs="Times New Roman"/>
          <w:sz w:val="24"/>
          <w:szCs w:val="24"/>
        </w:rPr>
        <w:t>de vigência da concessão de subsídio tarifário nos serviços</w:t>
      </w:r>
      <w:r w:rsidR="00997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141" w:rsidRPr="00997141">
        <w:rPr>
          <w:rFonts w:ascii="Times New Roman" w:eastAsia="Times New Roman" w:hAnsi="Times New Roman" w:cs="Times New Roman"/>
          <w:sz w:val="24"/>
          <w:szCs w:val="24"/>
        </w:rPr>
        <w:t>públicos de transporte coletivo urbano de passageiros do</w:t>
      </w:r>
      <w:r w:rsidR="00997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141" w:rsidRPr="00997141">
        <w:rPr>
          <w:rFonts w:ascii="Times New Roman" w:eastAsia="Times New Roman" w:hAnsi="Times New Roman" w:cs="Times New Roman"/>
          <w:sz w:val="24"/>
          <w:szCs w:val="24"/>
        </w:rPr>
        <w:t>Município de Aracaju, e dá providências correlatas.</w:t>
      </w:r>
    </w:p>
    <w:p w14:paraId="6753F26D" w14:textId="77777777" w:rsidR="00820496" w:rsidRPr="00774A9E" w:rsidRDefault="00820496" w:rsidP="00774A9E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6C6B4" w14:textId="244FF50A" w:rsidR="003114BB" w:rsidRDefault="003114BB" w:rsidP="00043678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759EA52" w14:textId="3C3A5F4E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Aracaju/SE, </w:t>
      </w:r>
      <w:r w:rsidR="00820496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21B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7F01CF" w14:textId="005EEF10" w:rsidR="003114BB" w:rsidRDefault="003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5DC7A" w14:textId="77777777" w:rsidR="009F5B8A" w:rsidRDefault="009F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560FA" w14:textId="77777777" w:rsidR="003114BB" w:rsidRDefault="00E4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0163D8D" wp14:editId="4043FEE6">
            <wp:extent cx="3699510" cy="13950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9577" cy="139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4B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37C2" w14:textId="77777777" w:rsidR="002D7456" w:rsidRDefault="002D7456">
      <w:pPr>
        <w:spacing w:line="240" w:lineRule="auto"/>
      </w:pPr>
      <w:r>
        <w:separator/>
      </w:r>
    </w:p>
  </w:endnote>
  <w:endnote w:type="continuationSeparator" w:id="0">
    <w:p w14:paraId="418D1603" w14:textId="77777777" w:rsidR="002D7456" w:rsidRDefault="002D7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8F13" w14:textId="77777777" w:rsidR="002D7456" w:rsidRDefault="002D7456">
      <w:pPr>
        <w:spacing w:after="0"/>
      </w:pPr>
      <w:r>
        <w:separator/>
      </w:r>
    </w:p>
  </w:footnote>
  <w:footnote w:type="continuationSeparator" w:id="0">
    <w:p w14:paraId="1D56DD6F" w14:textId="77777777" w:rsidR="002D7456" w:rsidRDefault="002D74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1B96AC4D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7E5CC522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GABINETE DO VEREADOR PROFESSOR BITTENCOURT</w:t>
    </w:r>
  </w:p>
  <w:p w14:paraId="4803AE46" w14:textId="77777777" w:rsidR="003114BB" w:rsidRDefault="003114BB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554DC"/>
    <w:rsid w:val="00175B1B"/>
    <w:rsid w:val="001B6EE9"/>
    <w:rsid w:val="002608C9"/>
    <w:rsid w:val="00291D19"/>
    <w:rsid w:val="002D7456"/>
    <w:rsid w:val="002F4F9A"/>
    <w:rsid w:val="003114BB"/>
    <w:rsid w:val="003253D4"/>
    <w:rsid w:val="003D5D09"/>
    <w:rsid w:val="00437436"/>
    <w:rsid w:val="004A15FC"/>
    <w:rsid w:val="004A6F16"/>
    <w:rsid w:val="005367CD"/>
    <w:rsid w:val="00623266"/>
    <w:rsid w:val="006622BE"/>
    <w:rsid w:val="006940D4"/>
    <w:rsid w:val="006A284F"/>
    <w:rsid w:val="006A6CC7"/>
    <w:rsid w:val="00774A9E"/>
    <w:rsid w:val="00780491"/>
    <w:rsid w:val="00790C06"/>
    <w:rsid w:val="00817C05"/>
    <w:rsid w:val="00820496"/>
    <w:rsid w:val="00997141"/>
    <w:rsid w:val="009C0A5C"/>
    <w:rsid w:val="009D10F4"/>
    <w:rsid w:val="009D3782"/>
    <w:rsid w:val="009F5B8A"/>
    <w:rsid w:val="00A5001A"/>
    <w:rsid w:val="00C63019"/>
    <w:rsid w:val="00CD7E5C"/>
    <w:rsid w:val="00E00862"/>
    <w:rsid w:val="00E21BF2"/>
    <w:rsid w:val="00E47D77"/>
    <w:rsid w:val="00F45B93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17</cp:revision>
  <dcterms:created xsi:type="dcterms:W3CDTF">2023-12-18T12:51:00Z</dcterms:created>
  <dcterms:modified xsi:type="dcterms:W3CDTF">2024-12-11T13:02:00Z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