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header5.xml.rels" ContentType="application/vnd.openxmlformats-package.relationships+xml"/>
  <Override PartName="/word/_rels/header6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1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hanging="0" w:left="0" w:right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1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hanging="0" w:left="0" w:right="0"/>
        <w:jc w:val="center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PROJETO DE LEI Nº ____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_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/202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4</w:t>
      </w: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.</w:t>
      </w:r>
    </w:p>
    <w:p>
      <w:pPr>
        <w:pStyle w:val="Normal11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hanging="0" w:left="0" w:right="0"/>
        <w:jc w:val="both"/>
        <w:rPr>
          <w:rFonts w:ascii="Times New Roman" w:hAnsi="Times New Roman" w:eastAsia="Times New Roman" w:cs="Times New Roman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1"/>
        <w:spacing w:lineRule="auto" w:line="276"/>
        <w:ind w:hanging="0" w:left="4247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DISPÕE SOBRE A PRIORIDADE DO USO DE ASFALTO RECICLADO NA CONSERVAÇÃO DAS VIAS NO ÂMBITO DE ARACAJU.</w:t>
      </w:r>
    </w:p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701" w:right="1701" w:gutter="0" w:header="709" w:top="2835" w:footer="0" w:bottom="1418"/>
          <w:pgNumType w:start="1" w:fmt="decimal"/>
          <w:formProt w:val="false"/>
          <w:textDirection w:val="lrTb"/>
          <w:docGrid w:type="default" w:linePitch="100" w:charSpace="0"/>
        </w:sectPr>
      </w:pPr>
    </w:p>
    <w:p>
      <w:pPr>
        <w:pStyle w:val="Normal11"/>
        <w:keepNext w:val="false"/>
        <w:keepLines w:val="false"/>
        <w:pageBreakBefore w:val="false"/>
        <w:widowControl/>
        <w:shd w:val="clear" w:fill="auto"/>
        <w:tabs>
          <w:tab w:val="clear" w:pos="720"/>
          <w:tab w:val="center" w:pos="4419" w:leader="none"/>
          <w:tab w:val="right" w:pos="8838" w:leader="none"/>
        </w:tabs>
        <w:spacing w:lineRule="auto" w:line="360" w:before="0" w:after="0"/>
        <w:ind w:firstLine="720" w:left="0" w:right="0"/>
        <w:jc w:val="both"/>
        <w:rPr>
          <w:rFonts w:ascii="Times New Roman" w:hAnsi="Times New Roman" w:eastAsia="Times New Roman" w:cs="Times New Roman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1"/>
        <w:spacing w:lineRule="auto" w:line="360"/>
        <w:jc w:val="both"/>
        <w:rPr>
          <w:rFonts w:ascii="Times New Roman" w:hAnsi="Times New Roman" w:eastAsia="Times New Roman" w:cs="Times New Roman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4"/>
          <w:sz w:val="24"/>
          <w:szCs w:val="24"/>
          <w:vertAlign w:val="baseline"/>
        </w:rPr>
        <w:tab/>
        <w:t>O Prefeito do Município de Aracaju</w:t>
      </w:r>
    </w:p>
    <w:p>
      <w:pPr>
        <w:pStyle w:val="Normal11"/>
        <w:spacing w:lineRule="auto" w:line="360"/>
        <w:jc w:val="both"/>
        <w:rPr>
          <w:rFonts w:ascii="Times New Roman" w:hAnsi="Times New Roman" w:eastAsia="Times New Roman" w:cs="Times New Roman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4"/>
          <w:sz w:val="24"/>
          <w:szCs w:val="24"/>
          <w:vertAlign w:val="baseline"/>
        </w:rPr>
        <w:tab/>
        <w:t>Faz saber que a Câmara de Vereadores de Aracaju aprovou, e ele sanciona a seguinte lei:</w:t>
      </w:r>
    </w:p>
    <w:p>
      <w:pPr>
        <w:pStyle w:val="Normal11"/>
        <w:keepNext w:val="false"/>
        <w:keepLines w:val="false"/>
        <w:pageBreakBefore w:val="false"/>
        <w:widowControl/>
        <w:shd w:val="clear" w:fill="auto"/>
        <w:tabs>
          <w:tab w:val="clear" w:pos="720"/>
          <w:tab w:val="center" w:pos="4419" w:leader="none"/>
          <w:tab w:val="right" w:pos="8838" w:leader="none"/>
        </w:tabs>
        <w:spacing w:lineRule="auto" w:line="360" w:before="0" w:after="0"/>
        <w:ind w:firstLine="720" w:left="0" w:right="0"/>
        <w:jc w:val="both"/>
        <w:rPr>
          <w:rFonts w:ascii="Times New Roman" w:hAnsi="Times New Roman" w:eastAsia="Times New Roman" w:cs="Times New Roman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1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position w:val="0"/>
          <w:sz w:val="24"/>
          <w:sz w:val="24"/>
          <w:szCs w:val="24"/>
          <w:vertAlign w:val="baseline"/>
        </w:rPr>
        <w:tab/>
        <w:t>Art. 1º</w:t>
      </w: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  <w:t xml:space="preserve"> -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Na pavimentação ou recuperação do pavimento asfáltico de via pública, deve-se dar preferência ao emprego de massa asfáltica produzida a partir do reaproveitamento de outros resíduos. </w:t>
      </w:r>
    </w:p>
    <w:p>
      <w:pPr>
        <w:pStyle w:val="Normal11"/>
        <w:spacing w:lineRule="auto" w:line="360" w:before="240" w:after="24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ab/>
        <w:t xml:space="preserve">Parágrafo único - </w:t>
      </w:r>
      <w:r>
        <w:rPr>
          <w:rFonts w:eastAsia="Times New Roman" w:cs="Times New Roman" w:ascii="Times New Roman" w:hAnsi="Times New Roman"/>
          <w:sz w:val="24"/>
          <w:szCs w:val="24"/>
        </w:rPr>
        <w:t>Para os fins desta Lei, considera-se a massa asfáltica aquela produzida por concreto betuminoso usinado a quente (CBUQ) com a adição de borracha de pneus triturada ou qualquer outro resíduo plástico em um percentual mínimo de 30%, sendo sua aplicação condicionada à existência, em estoque, de resíduos disponíveis para aproveitamento nessa composição.</w:t>
      </w:r>
    </w:p>
    <w:p>
      <w:pPr>
        <w:pStyle w:val="Normal11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position w:val="0"/>
          <w:sz w:val="24"/>
          <w:sz w:val="24"/>
          <w:szCs w:val="24"/>
          <w:vertAlign w:val="baseline"/>
        </w:rPr>
        <w:tab/>
        <w:t>Art. 2º -</w:t>
      </w: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São princípios desta Lei: </w:t>
      </w:r>
    </w:p>
    <w:p>
      <w:pPr>
        <w:pStyle w:val="Normal11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ab/>
        <w:t xml:space="preserve">I - o desenvolvimento sustentável; </w:t>
      </w:r>
    </w:p>
    <w:p>
      <w:pPr>
        <w:pStyle w:val="Normal11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ab/>
        <w:t>II -  o reconhecimento do resíduo sólido reutilizável e reciclável como um bem econômico e de valor social;</w:t>
      </w:r>
    </w:p>
    <w:p>
      <w:pPr>
        <w:pStyle w:val="Normal11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ab/>
        <w:t xml:space="preserve">III - o incentivo ao desenvolvimento de sistemas de gestão ambiental e empresarial voltados para a melhoria dos processos produtivos e ao reaproveitamento dos resíduos sólidos, incluídos a recuperação e o aproveitamento energético; </w:t>
      </w:r>
    </w:p>
    <w:p>
      <w:pPr>
        <w:pStyle w:val="Normal11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ab/>
        <w:t>IV - o fomento ao estudo e à pesquisa de tecnologias orientadas para o uso racional, ao re</w:t>
      </w:r>
      <w:r>
        <w:rPr>
          <w:rFonts w:eastAsia="Times New Roman" w:cs="Times New Roman" w:ascii="Times New Roman" w:hAnsi="Times New Roman"/>
          <w:sz w:val="24"/>
          <w:szCs w:val="24"/>
        </w:rPr>
        <w:t>ú</w:t>
      </w:r>
      <w:r>
        <w:rPr>
          <w:rFonts w:eastAsia="Times New Roman" w:cs="Times New Roman" w:ascii="Times New Roman" w:hAnsi="Times New Roman"/>
          <w:sz w:val="24"/>
          <w:szCs w:val="24"/>
        </w:rPr>
        <w:t>so de materiais inservíveis para a proteção dos recursos ambientais.</w:t>
      </w:r>
    </w:p>
    <w:p>
      <w:pPr>
        <w:pStyle w:val="Normal11"/>
        <w:spacing w:lineRule="auto" w:line="360" w:before="20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ab/>
        <w:t xml:space="preserve">Art. 3º -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As despesas decorrentes da execução desta Lei correrão por conta das dotações orçamentárias próprias, suplementadas se necessário. </w:t>
      </w:r>
    </w:p>
    <w:p>
      <w:pPr>
        <w:pStyle w:val="Normal11"/>
        <w:spacing w:lineRule="auto" w:line="360" w:before="20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ab/>
        <w:t>Art. 4º -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O Poder Executivo regulamentará esta Lei no que couber.</w:t>
      </w:r>
    </w:p>
    <w:p>
      <w:pPr>
        <w:pStyle w:val="Normal11"/>
        <w:spacing w:lineRule="auto" w:line="360" w:before="20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ab/>
        <w:t xml:space="preserve">Art. 5º - </w:t>
      </w:r>
      <w:r>
        <w:rPr>
          <w:rFonts w:eastAsia="Times New Roman" w:cs="Times New Roman" w:ascii="Times New Roman" w:hAnsi="Times New Roman"/>
          <w:sz w:val="24"/>
          <w:szCs w:val="24"/>
        </w:rPr>
        <w:t>Esta Lei entra em vigor no prazo de 90 dias, contados da data de sua publicação.</w:t>
      </w:r>
    </w:p>
    <w:p>
      <w:pPr>
        <w:pStyle w:val="Normal11"/>
        <w:spacing w:lineRule="auto" w:line="360" w:before="20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1"/>
        <w:jc w:val="center"/>
        <w:rPr>
          <w:rFonts w:ascii="Times New Roman" w:hAnsi="Times New Roman" w:eastAsia="Times New Roman" w:cs="Times New Roman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  <w:t xml:space="preserve">Palácio Graccho Cardoso, Aracaju,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25 de novembro </w:t>
      </w: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  <w:t>de 202</w:t>
      </w:r>
      <w:r>
        <w:rPr>
          <w:rFonts w:eastAsia="Times New Roman" w:cs="Times New Roman" w:ascii="Times New Roman" w:hAnsi="Times New Roman"/>
          <w:sz w:val="24"/>
          <w:szCs w:val="24"/>
        </w:rPr>
        <w:t>4</w:t>
      </w: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  <w:t>.</w:t>
      </w:r>
    </w:p>
    <w:p>
      <w:pPr>
        <w:pStyle w:val="Normal11"/>
        <w:rPr>
          <w:rFonts w:ascii="Times New Roman" w:hAnsi="Times New Roman" w:eastAsia="Times New Roman" w:cs="Times New Roman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</w:r>
    </w:p>
    <w:p>
      <w:pPr>
        <w:pStyle w:val="Normal11"/>
        <w:rPr>
          <w:rFonts w:ascii="Times New Roman" w:hAnsi="Times New Roman" w:eastAsia="Times New Roman" w:cs="Times New Roman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  <w:drawing>
          <wp:anchor behindDoc="0" distT="0" distB="0" distL="0" distR="0" simplePos="0" locked="0" layoutInCell="1" allowOverlap="1" relativeHeight="8">
            <wp:simplePos x="0" y="0"/>
            <wp:positionH relativeFrom="column">
              <wp:posOffset>-66675</wp:posOffset>
            </wp:positionH>
            <wp:positionV relativeFrom="paragraph">
              <wp:posOffset>38100</wp:posOffset>
            </wp:positionV>
            <wp:extent cx="1208405" cy="619125"/>
            <wp:effectExtent l="0" t="0" r="0" b="0"/>
            <wp:wrapNone/>
            <wp:docPr id="3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40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11"/>
        <w:rPr>
          <w:rFonts w:ascii="Times New Roman" w:hAnsi="Times New Roman" w:eastAsia="Times New Roman" w:cs="Times New Roman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</w:r>
    </w:p>
    <w:p>
      <w:pPr>
        <w:pStyle w:val="Normal11"/>
        <w:rPr>
          <w:rFonts w:ascii="Times New Roman" w:hAnsi="Times New Roman" w:eastAsia="Times New Roman" w:cs="Times New Roman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</w:r>
    </w:p>
    <w:p>
      <w:pPr>
        <w:pStyle w:val="Normal11"/>
        <w:rPr>
          <w:rFonts w:ascii="Times New Roman" w:hAnsi="Times New Roman" w:eastAsia="Times New Roman" w:cs="Times New Roman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4"/>
          <w:sz w:val="24"/>
          <w:szCs w:val="24"/>
          <w:vertAlign w:val="baseline"/>
        </w:rPr>
        <w:t>Breno Garibalde,</w:t>
      </w:r>
    </w:p>
    <w:p>
      <w:pPr>
        <w:pStyle w:val="Normal11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  <w:t>Vereador</w:t>
      </w:r>
    </w:p>
    <w:p>
      <w:pPr>
        <w:sectPr>
          <w:type w:val="continuous"/>
          <w:pgSz w:w="11906" w:h="16838"/>
          <w:pgMar w:left="1701" w:right="1701" w:gutter="0" w:header="709" w:top="2835" w:footer="0" w:bottom="1418"/>
          <w:formProt w:val="false"/>
          <w:textDirection w:val="lrTb"/>
          <w:docGrid w:type="default" w:linePitch="100" w:charSpace="0"/>
        </w:sectPr>
      </w:pPr>
      <w:r>
        <w:br w:type="page"/>
      </w:r>
    </w:p>
    <w:p>
      <w:pPr>
        <w:pStyle w:val="Normal11"/>
        <w:spacing w:lineRule="auto" w:line="360" w:before="0" w:after="240"/>
        <w:jc w:val="center"/>
        <w:rPr>
          <w:rFonts w:ascii="Times New Roman" w:hAnsi="Times New Roman" w:eastAsia="Times New Roman" w:cs="Times New Roman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4"/>
          <w:sz w:val="24"/>
          <w:szCs w:val="24"/>
          <w:vertAlign w:val="baseline"/>
        </w:rPr>
        <w:t>JUSTIFICATIVA</w:t>
      </w:r>
    </w:p>
    <w:p>
      <w:pPr>
        <w:pStyle w:val="Normal11"/>
        <w:keepNext w:val="false"/>
        <w:keepLines w:val="false"/>
        <w:pageBreakBefore w:val="false"/>
        <w:widowControl/>
        <w:shd w:val="clear" w:fill="auto"/>
        <w:spacing w:lineRule="auto" w:line="360" w:before="0" w:after="120"/>
        <w:ind w:firstLine="708" w:left="0" w:right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Encaminho à apreciação dos integrantes desta Casa o Projeto de Lei que visa dispor sobre a prioridade do uso do asfalto reciclado na manutenção e conservação das vias no âmbito do Município de Aracaju. </w:t>
      </w:r>
    </w:p>
    <w:p>
      <w:pPr>
        <w:pStyle w:val="Normal11"/>
        <w:spacing w:lineRule="auto" w:line="360" w:before="0" w:after="120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É sabido que a construção de novas rodovias demanda um consumo elevado de recursos naturais e econômicos e que, depois de um determinado período, as ações do tráfego de veículos pesados junto com as condições do clima deterioram os pavimentos rodoviários. Assim, é fundamental conservar o patrimônio construído por meio de atividades de manutenção e restauração, garantindo um tráfego de veículos com mais segurança, economia e conforto.</w:t>
      </w:r>
    </w:p>
    <w:p>
      <w:pPr>
        <w:pStyle w:val="Normal11"/>
        <w:spacing w:lineRule="auto" w:line="360" w:before="0" w:after="120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Nos últimos anos, diferentes pesquisas têm buscado aplicar os conceitos de sustentabilidade nas atividades de manutenção dos pavimentos rodoviários, especialmente em aqueles com revestimento asfáltico e o Legislativo Municipal precisa acompanhar essas mudanças, criando normativas que incentivem e regulamentem o uso dessas tecnologias em práticas mais sustentáveis. Isso porque, a utilização dessa massa asfáltica contribui não apenas para a redução do impacto ambiental, mas também promove a economia de recursos públicos e a preservação dos recursos naturais. É imprescindível que a legislação evolua junto com as novas demandas sociais, refletindo o compromisso do poder público com o bem-estar da população e a proteção do meio ambiente.</w:t>
      </w:r>
    </w:p>
    <w:p>
      <w:pPr>
        <w:pStyle w:val="Normal11"/>
        <w:spacing w:lineRule="auto" w:line="360" w:before="0" w:after="120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A utilização de asfalto ecológico é fundamental para reduzir o impacto ambiental causado pela construção e manutenção de infraestruturas viárias, justamente porque o asfalto ecológico é produzido com materiais reciclados, reaproveitados ou de baixo impacto ambiental, o que reduz a necessidade de extração de recursos naturais não renováveis e diminui a quantidade de resíduos gerados. Além disso, o asfalto ecológico apresenta vantagens técnicas, como maior resistência e durabilidade, o que reduz a necessidade de manutenção e reparos.</w:t>
      </w:r>
    </w:p>
    <w:p>
      <w:pPr>
        <w:pStyle w:val="Normal11"/>
        <w:spacing w:lineRule="auto" w:line="360" w:before="0" w:after="120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A prioridade na utilização de asfalto ecológico é um passo importante para promover a sustentabilidade e a proteção do meio ambiente, e se alinha com os objetivos de desenvolvimento sustentável estabelecidos pela Organização das Nações Unidas.</w:t>
      </w:r>
    </w:p>
    <w:p>
      <w:pPr>
        <w:pStyle w:val="Normal11"/>
        <w:spacing w:lineRule="auto" w:line="360" w:before="0" w:after="120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Além de tudo o que foi exposto, percebem-se outras vantagens significativas do Asfalto Ecológico, tais como:</w:t>
      </w:r>
    </w:p>
    <w:p>
      <w:pPr>
        <w:pStyle w:val="Normal11"/>
        <w:spacing w:lineRule="auto" w:line="360" w:before="0" w:after="120"/>
        <w:ind w:hanging="0" w:left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I. Redução de Resíduos Sólidos: A incorporação de resíduos no processo de produção do asfalto ecológico reduz significativamente a quantidade de lixo, especialmente de resíduos de difícil degradação, como pneus e plásticos. A Política Nacional de Resíduos Sólidos (Lei nº 12.305/2010) reforça a importância e reutilizar e reciclar materiais, reduzindo o volume de resíduos destinados a aterros sanitários e contribuindo para a economia circular.</w:t>
      </w:r>
    </w:p>
    <w:p>
      <w:pPr>
        <w:pStyle w:val="Normal11"/>
        <w:spacing w:lineRule="auto" w:line="360" w:before="0" w:after="120"/>
        <w:ind w:hanging="0" w:left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II. Menor Dependência de Materiais Não Renováveis: Ao utilizar materiais reciclados, o asfalto ecológico reduz a necessidade de extração de matérias-primas não renováveis, como o petróleo, principal insumo do asfalto tradicional. Essa redução na dependência de recursos naturais é fundamental para a sustentabilidade a longo prazo, conforme previsto na Lei de Responsabilidade Ambiental (Lei nº 12.727/2012).</w:t>
      </w:r>
    </w:p>
    <w:p>
      <w:pPr>
        <w:pStyle w:val="Normal11"/>
        <w:spacing w:lineRule="auto" w:line="360" w:before="0" w:after="1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III. Baixo Impacto Ambiental e Emissão de CO₂: A produção do asfalto ecológico emite menos dióxido de carbono (CO₂) em comparação ao asfalto convencional, contribuindo para a redução do efeito estufa e o combate às mudanças climáticas. Esse benefício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está </w:t>
      </w:r>
      <w:r>
        <w:rPr>
          <w:rFonts w:eastAsia="Times New Roman" w:cs="Times New Roman" w:ascii="Times New Roman" w:hAnsi="Times New Roman"/>
          <w:sz w:val="24"/>
          <w:szCs w:val="24"/>
        </w:rPr>
        <w:t>alinha</w:t>
      </w:r>
      <w:r>
        <w:rPr>
          <w:rFonts w:eastAsia="Times New Roman" w:cs="Times New Roman" w:ascii="Times New Roman" w:hAnsi="Times New Roman"/>
          <w:sz w:val="24"/>
          <w:szCs w:val="24"/>
        </w:rPr>
        <w:t>do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aos compromissos internacionais de mitigação das emissões de gases de efeito estufa, como os estabelecidos no Acordo de Paris.</w:t>
      </w:r>
    </w:p>
    <w:p>
      <w:pPr>
        <w:pStyle w:val="Normal11"/>
        <w:spacing w:lineRule="auto" w:line="360" w:before="0" w:after="1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IV. Durabilidade e Economia a Longo Prazo: Estudos demonstram que o asfalto ecológico apresenta maior durabilidade e resistência, reduzindo a frequência de manutenções. Isso não só gera uma economia para os órgãos públicos e privados responsáveis pela infraestrutura viária, mas também diminui o consumo de materiais e de energia, impactando menos o meio ambiente ao longo do ciclo de vida da obra.</w:t>
      </w:r>
    </w:p>
    <w:p>
      <w:pPr>
        <w:pStyle w:val="Normal11"/>
        <w:spacing w:lineRule="auto" w:line="360" w:before="0" w:after="1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V. Segurança e Qualidade: O asfalto ecológico passa por rigorosos testes de qualidade, atendendo aos requisitos técnicos de resistência e aderência das vias. Por isso, ele pode ser utilizado com segurança em vias de alta movimentação, sendo uma alternativa que alia inovação com segurança para os usuários das infraestruturas viárias.</w:t>
      </w:r>
    </w:p>
    <w:p>
      <w:pPr>
        <w:pStyle w:val="Normal11"/>
        <w:spacing w:lineRule="auto" w:line="360" w:before="0" w:after="1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ab/>
        <w:t>O uso de asfalto ecológico nas obras de infraestrutura viária está em crescente expansão, sendo estimulado por políticas públicas e incentivos fiscais em várias regiões do mundo. No entanto, sua adoção ainda enfrenta desafios, como o custo inicial de produção, que pode ser ligeiramente mais alto que o asfalto convencional, e a necessidade de campanhas de conscientização sobre suas vantagens a longo prazo.</w:t>
      </w:r>
    </w:p>
    <w:p>
      <w:pPr>
        <w:pStyle w:val="Normal11"/>
        <w:spacing w:lineRule="auto" w:line="360" w:before="0" w:after="1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ab/>
        <w:t>A implementação obrigatória desse tipo de asfalto, conforme estipulado pela Lei proposta, desempenha um papel essencial na superação desses desafios, criando uma demanda sustentável que justifica investimentos e desenvolvimento tecnológico no setor. Campanhas educativas e incentivos financeiros podem estimular a adesão ao asfalto ecológico, promovendo a conscientização de construtoras, governos e da sociedade sobre a importância da escolha de materiais sustentáveis para o bem-estar do meio ambiente e das futuras gerações.</w:t>
      </w:r>
    </w:p>
    <w:p>
      <w:pPr>
        <w:pStyle w:val="Normal11"/>
        <w:spacing w:lineRule="auto" w:line="360" w:before="0" w:after="120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Nesse sentido, a obrigatoriedade do uso do asfalto ecológico é uma medida estratégica para viabilizar uma infraestrutura mais sustentável e menos degradante ao meio ambiente. A proposição representa um avanço significativo rumo à sustentabilidade, incentivando a inovação tecnológica, reduzindo a dependência de recursos naturais não renováveis e promovendo o desenvolvimento de uma sociedade mais responsável ambientalmente.</w:t>
      </w:r>
    </w:p>
    <w:p>
      <w:pPr>
        <w:pStyle w:val="Normal11"/>
        <w:spacing w:lineRule="auto" w:line="360" w:before="0" w:after="120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Assim, submeto este projeto de lei para análise e aprovação.</w:t>
      </w:r>
    </w:p>
    <w:p>
      <w:pPr>
        <w:pStyle w:val="Normal11"/>
        <w:spacing w:lineRule="auto" w:line="360" w:before="200" w:after="0"/>
        <w:jc w:val="center"/>
        <w:rPr>
          <w:rFonts w:ascii="Times New Roman" w:hAnsi="Times New Roman" w:eastAsia="Times New Roman" w:cs="Times New Roman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  <w:t xml:space="preserve">Palácio Graccho Cardoso, Aracaju, </w:t>
      </w:r>
      <w:r>
        <w:rPr>
          <w:rFonts w:eastAsia="Times New Roman" w:cs="Times New Roman" w:ascii="Times New Roman" w:hAnsi="Times New Roman"/>
          <w:sz w:val="24"/>
          <w:szCs w:val="24"/>
        </w:rPr>
        <w:drawing>
          <wp:anchor behindDoc="0" distT="0" distB="0" distL="0" distR="0" simplePos="0" locked="0" layoutInCell="1" allowOverlap="1" relativeHeight="7">
            <wp:simplePos x="0" y="0"/>
            <wp:positionH relativeFrom="column">
              <wp:posOffset>-85725</wp:posOffset>
            </wp:positionH>
            <wp:positionV relativeFrom="paragraph">
              <wp:posOffset>165735</wp:posOffset>
            </wp:positionV>
            <wp:extent cx="1208405" cy="619125"/>
            <wp:effectExtent l="0" t="0" r="0" b="0"/>
            <wp:wrapNone/>
            <wp:docPr id="4" name="Figura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gura3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40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25 de novembro de 2024. </w:t>
      </w:r>
    </w:p>
    <w:p>
      <w:pPr>
        <w:pStyle w:val="Normal1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1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1"/>
        <w:rPr>
          <w:rFonts w:ascii="Times New Roman" w:hAnsi="Times New Roman" w:eastAsia="Times New Roman" w:cs="Times New Roman"/>
          <w:b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b/>
          <w:position w:val="0"/>
          <w:sz w:val="24"/>
          <w:sz w:val="24"/>
          <w:szCs w:val="24"/>
          <w:vertAlign w:val="baseline"/>
        </w:rPr>
        <w:t>Breno Garibalde,</w:t>
      </w:r>
    </w:p>
    <w:p>
      <w:pPr>
        <w:pStyle w:val="Normal11"/>
        <w:rPr>
          <w:rFonts w:ascii="Arial" w:hAnsi="Arial" w:eastAsia="Arial" w:cs="Arial"/>
          <w:position w:val="0"/>
          <w:sz w:val="24"/>
          <w:sz w:val="24"/>
          <w:szCs w:val="24"/>
          <w:vertAlign w:val="baseline"/>
        </w:rPr>
      </w:pPr>
      <w:r>
        <w:rPr>
          <w:rFonts w:eastAsia="Times New Roman" w:cs="Times New Roman" w:ascii="Times New Roman" w:hAnsi="Times New Roman"/>
          <w:position w:val="0"/>
          <w:sz w:val="24"/>
          <w:sz w:val="24"/>
          <w:szCs w:val="24"/>
          <w:vertAlign w:val="baseline"/>
        </w:rPr>
        <w:t>Vereador</w:t>
      </w:r>
    </w:p>
    <w:sectPr>
      <w:headerReference w:type="even" r:id="rId7"/>
      <w:headerReference w:type="default" r:id="rId8"/>
      <w:headerReference w:type="first" r:id="rId9"/>
      <w:footerReference w:type="even" r:id="rId10"/>
      <w:footerReference w:type="default" r:id="rId11"/>
      <w:footerReference w:type="first" r:id="rId12"/>
      <w:type w:val="nextPage"/>
      <w:pgSz w:w="11906" w:h="16838"/>
      <w:pgMar w:left="1701" w:right="1701" w:gutter="0" w:header="709" w:top="2835" w:footer="709" w:bottom="141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1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1"/>
      <w:keepNext w:val="false"/>
      <w:keepLines w:val="false"/>
      <w:widowControl/>
      <w:pBdr/>
      <w:shd w:val="clear" w:fill="auto"/>
      <w:spacing w:lineRule="auto" w:line="240" w:before="0" w:after="0"/>
      <w:ind w:hanging="0" w:left="0" w:right="0"/>
      <w:jc w:val="left"/>
      <w:rPr>
        <w:rFonts w:ascii="Arial" w:hAnsi="Arial" w:eastAsia="Arial" w:cs="Arial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1"/>
      <w:keepNext w:val="false"/>
      <w:keepLines w:val="false"/>
      <w:widowControl/>
      <w:pBdr/>
      <w:shd w:val="clear" w:fill="auto"/>
      <w:spacing w:lineRule="auto" w:line="240" w:before="0" w:after="0"/>
      <w:ind w:hanging="0" w:left="0" w:right="0"/>
      <w:jc w:val="left"/>
      <w:rPr>
        <w:rFonts w:ascii="Arial" w:hAnsi="Arial" w:eastAsia="Arial" w:cs="Arial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1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1"/>
      <w:keepNext w:val="false"/>
      <w:keepLines w:val="false"/>
      <w:widowControl/>
      <w:shd w:val="clear" w:fill="auto"/>
      <w:spacing w:lineRule="auto" w:line="240" w:before="0" w:after="0"/>
      <w:ind w:hanging="0" w:left="0" w:right="0"/>
      <w:jc w:val="center"/>
      <w:rPr>
        <w:rFonts w:ascii="Arial" w:hAnsi="Arial" w:eastAsia="Arial" w:cs="Arial"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Arial" w:cs="Arial"/>
        <w:b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drawing>
        <wp:anchor behindDoc="1" distT="0" distB="0" distL="114300" distR="114300" simplePos="0" locked="0" layoutInCell="0" allowOverlap="1" relativeHeight="6">
          <wp:simplePos x="0" y="0"/>
          <wp:positionH relativeFrom="column">
            <wp:posOffset>2272030</wp:posOffset>
          </wp:positionH>
          <wp:positionV relativeFrom="paragraph">
            <wp:posOffset>24765</wp:posOffset>
          </wp:positionV>
          <wp:extent cx="781050" cy="781050"/>
          <wp:effectExtent l="0" t="0" r="0" b="0"/>
          <wp:wrapSquare wrapText="bothSides"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11"/>
      <w:keepNext w:val="false"/>
      <w:keepLines w:val="false"/>
      <w:widowControl/>
      <w:shd w:val="clear" w:fill="auto"/>
      <w:spacing w:lineRule="auto" w:line="240" w:before="0" w:after="0"/>
      <w:ind w:hanging="0" w:left="0" w:right="0"/>
      <w:jc w:val="center"/>
      <w:rPr>
        <w:rFonts w:ascii="Arial" w:hAnsi="Arial" w:eastAsia="Arial" w:cs="Arial"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Arial" w:cs="Arial"/>
        <w:b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Normal11"/>
      <w:keepNext w:val="false"/>
      <w:keepLines w:val="false"/>
      <w:widowControl/>
      <w:shd w:val="clear" w:fill="auto"/>
      <w:spacing w:lineRule="auto" w:line="240" w:before="0" w:after="0"/>
      <w:ind w:hanging="0" w:left="0" w:right="0"/>
      <w:jc w:val="center"/>
      <w:rPr>
        <w:rFonts w:ascii="Arial" w:hAnsi="Arial" w:eastAsia="Arial" w:cs="Arial"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Arial" w:cs="Arial"/>
        <w:b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Normal11"/>
      <w:keepNext w:val="false"/>
      <w:keepLines w:val="false"/>
      <w:widowControl/>
      <w:shd w:val="clear" w:fill="auto"/>
      <w:spacing w:lineRule="auto" w:line="240" w:before="0" w:after="0"/>
      <w:ind w:hanging="0" w:left="0" w:right="0"/>
      <w:jc w:val="center"/>
      <w:rPr>
        <w:rFonts w:ascii="Arial" w:hAnsi="Arial" w:eastAsia="Arial" w:cs="Arial"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Arial" w:cs="Arial"/>
        <w:b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Normal11"/>
      <w:keepNext w:val="false"/>
      <w:keepLines w:val="false"/>
      <w:widowControl/>
      <w:shd w:val="clear" w:fill="auto"/>
      <w:spacing w:lineRule="auto" w:line="240" w:before="0" w:after="0"/>
      <w:ind w:hanging="0" w:left="0" w:right="0"/>
      <w:jc w:val="center"/>
      <w:rPr>
        <w:rFonts w:ascii="Arial" w:hAnsi="Arial" w:eastAsia="Arial" w:cs="Arial"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Arial" w:cs="Arial"/>
        <w:b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Normal11"/>
      <w:keepNext w:val="false"/>
      <w:keepLines w:val="false"/>
      <w:widowControl/>
      <w:shd w:val="clear" w:fill="auto"/>
      <w:spacing w:lineRule="auto" w:line="240" w:before="0" w:after="0"/>
      <w:ind w:hanging="0" w:left="0" w:right="0"/>
      <w:jc w:val="center"/>
      <w:rPr>
        <w:rFonts w:ascii="Times New Roman" w:hAnsi="Times New Roman" w:eastAsia="Times New Roman" w:cs="Times New Roman"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 w:ascii="Times New Roman" w:hAnsi="Times New Roman"/>
        <w:b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>ESTADO DE SERGIPE</w:t>
    </w:r>
  </w:p>
  <w:p>
    <w:pPr>
      <w:pStyle w:val="Normal11"/>
      <w:keepNext w:val="false"/>
      <w:keepLines w:val="false"/>
      <w:widowControl/>
      <w:shd w:val="clear" w:fill="auto"/>
      <w:spacing w:lineRule="auto" w:line="240" w:before="0" w:after="0"/>
      <w:ind w:hanging="0" w:left="0" w:right="0"/>
      <w:jc w:val="center"/>
      <w:rPr>
        <w:rFonts w:ascii="Times New Roman" w:hAnsi="Times New Roman" w:eastAsia="Times New Roman" w:cs="Times New Roman"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 w:ascii="Times New Roman" w:hAnsi="Times New Roman"/>
        <w:b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>CÂMARA MUNICIPAL DE ARACAJU</w:t>
    </w:r>
  </w:p>
  <w:p>
    <w:pPr>
      <w:pStyle w:val="Normal11"/>
      <w:keepNext w:val="false"/>
      <w:keepLines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Arial" w:hAnsi="Arial" w:eastAsia="Arial" w:cs="Arial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1"/>
      <w:keepNext w:val="false"/>
      <w:keepLines w:val="false"/>
      <w:widowControl/>
      <w:shd w:val="clear" w:fill="auto"/>
      <w:spacing w:lineRule="auto" w:line="240" w:before="0" w:after="0"/>
      <w:ind w:hanging="0" w:left="0" w:right="0"/>
      <w:jc w:val="center"/>
      <w:rPr>
        <w:rFonts w:ascii="Arial" w:hAnsi="Arial" w:eastAsia="Arial" w:cs="Arial"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Arial" w:cs="Arial"/>
        <w:b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drawing>
        <wp:anchor behindDoc="1" distT="0" distB="0" distL="114300" distR="114300" simplePos="0" locked="0" layoutInCell="0" allowOverlap="1" relativeHeight="6">
          <wp:simplePos x="0" y="0"/>
          <wp:positionH relativeFrom="column">
            <wp:posOffset>2272030</wp:posOffset>
          </wp:positionH>
          <wp:positionV relativeFrom="paragraph">
            <wp:posOffset>24765</wp:posOffset>
          </wp:positionV>
          <wp:extent cx="781050" cy="781050"/>
          <wp:effectExtent l="0" t="0" r="0" b="0"/>
          <wp:wrapSquare wrapText="bothSides"/>
          <wp:docPr id="2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11"/>
      <w:keepNext w:val="false"/>
      <w:keepLines w:val="false"/>
      <w:widowControl/>
      <w:shd w:val="clear" w:fill="auto"/>
      <w:spacing w:lineRule="auto" w:line="240" w:before="0" w:after="0"/>
      <w:ind w:hanging="0" w:left="0" w:right="0"/>
      <w:jc w:val="center"/>
      <w:rPr>
        <w:rFonts w:ascii="Arial" w:hAnsi="Arial" w:eastAsia="Arial" w:cs="Arial"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Arial" w:cs="Arial"/>
        <w:b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Normal11"/>
      <w:keepNext w:val="false"/>
      <w:keepLines w:val="false"/>
      <w:widowControl/>
      <w:shd w:val="clear" w:fill="auto"/>
      <w:spacing w:lineRule="auto" w:line="240" w:before="0" w:after="0"/>
      <w:ind w:hanging="0" w:left="0" w:right="0"/>
      <w:jc w:val="center"/>
      <w:rPr>
        <w:rFonts w:ascii="Arial" w:hAnsi="Arial" w:eastAsia="Arial" w:cs="Arial"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Arial" w:cs="Arial"/>
        <w:b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Normal11"/>
      <w:keepNext w:val="false"/>
      <w:keepLines w:val="false"/>
      <w:widowControl/>
      <w:shd w:val="clear" w:fill="auto"/>
      <w:spacing w:lineRule="auto" w:line="240" w:before="0" w:after="0"/>
      <w:ind w:hanging="0" w:left="0" w:right="0"/>
      <w:jc w:val="center"/>
      <w:rPr>
        <w:rFonts w:ascii="Arial" w:hAnsi="Arial" w:eastAsia="Arial" w:cs="Arial"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Arial" w:cs="Arial"/>
        <w:b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Normal11"/>
      <w:keepNext w:val="false"/>
      <w:keepLines w:val="false"/>
      <w:widowControl/>
      <w:shd w:val="clear" w:fill="auto"/>
      <w:spacing w:lineRule="auto" w:line="240" w:before="0" w:after="0"/>
      <w:ind w:hanging="0" w:left="0" w:right="0"/>
      <w:jc w:val="center"/>
      <w:rPr>
        <w:rFonts w:ascii="Arial" w:hAnsi="Arial" w:eastAsia="Arial" w:cs="Arial"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Arial" w:cs="Arial"/>
        <w:b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Normal11"/>
      <w:keepNext w:val="false"/>
      <w:keepLines w:val="false"/>
      <w:widowControl/>
      <w:shd w:val="clear" w:fill="auto"/>
      <w:spacing w:lineRule="auto" w:line="240" w:before="0" w:after="0"/>
      <w:ind w:hanging="0" w:left="0" w:right="0"/>
      <w:jc w:val="center"/>
      <w:rPr>
        <w:rFonts w:ascii="Times New Roman" w:hAnsi="Times New Roman" w:eastAsia="Times New Roman" w:cs="Times New Roman"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 w:ascii="Times New Roman" w:hAnsi="Times New Roman"/>
        <w:b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>ESTADO DE SERGIPE</w:t>
    </w:r>
  </w:p>
  <w:p>
    <w:pPr>
      <w:pStyle w:val="Normal11"/>
      <w:keepNext w:val="false"/>
      <w:keepLines w:val="false"/>
      <w:widowControl/>
      <w:shd w:val="clear" w:fill="auto"/>
      <w:spacing w:lineRule="auto" w:line="240" w:before="0" w:after="0"/>
      <w:ind w:hanging="0" w:left="0" w:right="0"/>
      <w:jc w:val="center"/>
      <w:rPr>
        <w:rFonts w:ascii="Times New Roman" w:hAnsi="Times New Roman" w:eastAsia="Times New Roman" w:cs="Times New Roman"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 w:ascii="Times New Roman" w:hAnsi="Times New Roman"/>
        <w:b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>CÂMARA MUNICIPAL DE ARACAJU</w:t>
    </w:r>
  </w:p>
  <w:p>
    <w:pPr>
      <w:pStyle w:val="Normal11"/>
      <w:keepNext w:val="false"/>
      <w:keepLines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left"/>
      <w:rPr>
        <w:rFonts w:ascii="Arial" w:hAnsi="Arial" w:eastAsia="Arial" w:cs="Arial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1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1"/>
      <w:keepNext w:val="false"/>
      <w:keepLines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" w:hAnsi="Arial" w:eastAsia="Arial" w:cs="Arial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2246630</wp:posOffset>
          </wp:positionH>
          <wp:positionV relativeFrom="paragraph">
            <wp:posOffset>-175895</wp:posOffset>
          </wp:positionV>
          <wp:extent cx="781050" cy="781050"/>
          <wp:effectExtent l="0" t="0" r="0" b="0"/>
          <wp:wrapSquare wrapText="bothSides"/>
          <wp:docPr id="5" name="Figura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11"/>
      <w:keepNext w:val="false"/>
      <w:keepLines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" w:hAnsi="Arial" w:eastAsia="Arial" w:cs="Arial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  <w:p>
    <w:pPr>
      <w:pStyle w:val="Normal11"/>
      <w:keepNext w:val="false"/>
      <w:keepLines w:val="false"/>
      <w:widowControl/>
      <w:shd w:val="clear" w:fill="auto"/>
      <w:spacing w:lineRule="auto" w:line="240" w:before="0" w:after="0"/>
      <w:ind w:hanging="0" w:left="0" w:right="0"/>
      <w:jc w:val="center"/>
      <w:rPr>
        <w:rFonts w:ascii="Arial" w:hAnsi="Arial" w:eastAsia="Arial" w:cs="Arial"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Arial" w:cs="Arial"/>
        <w:b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Normal11"/>
      <w:keepNext w:val="false"/>
      <w:keepLines w:val="false"/>
      <w:widowControl/>
      <w:shd w:val="clear" w:fill="auto"/>
      <w:spacing w:lineRule="auto" w:line="240" w:before="0" w:after="0"/>
      <w:ind w:hanging="0" w:left="0" w:right="0"/>
      <w:jc w:val="center"/>
      <w:rPr>
        <w:rFonts w:ascii="Arial" w:hAnsi="Arial" w:eastAsia="Arial" w:cs="Arial"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Arial" w:cs="Arial"/>
        <w:b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Normal11"/>
      <w:keepNext w:val="false"/>
      <w:keepLines w:val="false"/>
      <w:widowControl/>
      <w:shd w:val="clear" w:fill="auto"/>
      <w:spacing w:lineRule="auto" w:line="240" w:before="0" w:after="0"/>
      <w:ind w:hanging="0" w:left="0" w:right="0"/>
      <w:jc w:val="center"/>
      <w:rPr>
        <w:rFonts w:ascii="Times New Roman" w:hAnsi="Times New Roman" w:eastAsia="Times New Roman" w:cs="Times New Roman"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 w:ascii="Times New Roman" w:hAnsi="Times New Roman"/>
        <w:b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>ESTADO DE SERGIPE</w:t>
    </w:r>
  </w:p>
  <w:p>
    <w:pPr>
      <w:pStyle w:val="Normal11"/>
      <w:keepNext w:val="false"/>
      <w:keepLines w:val="false"/>
      <w:widowControl/>
      <w:shd w:val="clear" w:fill="auto"/>
      <w:spacing w:lineRule="auto" w:line="240" w:before="0" w:after="0"/>
      <w:ind w:hanging="0" w:left="0" w:right="0"/>
      <w:jc w:val="center"/>
      <w:rPr>
        <w:rFonts w:ascii="Arial" w:hAnsi="Arial" w:eastAsia="Arial" w:cs="Arial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 w:ascii="Times New Roman" w:hAnsi="Times New Roman"/>
        <w:b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>CÂMARA MUNICIPAL DE ARACAJU</w: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1"/>
      <w:keepNext w:val="false"/>
      <w:keepLines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" w:hAnsi="Arial" w:eastAsia="Arial" w:cs="Arial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2246630</wp:posOffset>
          </wp:positionH>
          <wp:positionV relativeFrom="paragraph">
            <wp:posOffset>-175895</wp:posOffset>
          </wp:positionV>
          <wp:extent cx="781050" cy="781050"/>
          <wp:effectExtent l="0" t="0" r="0" b="0"/>
          <wp:wrapSquare wrapText="bothSides"/>
          <wp:docPr id="6" name="Figura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11"/>
      <w:keepNext w:val="false"/>
      <w:keepLines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0" w:left="0" w:right="0"/>
      <w:jc w:val="center"/>
      <w:rPr>
        <w:rFonts w:ascii="Arial" w:hAnsi="Arial" w:eastAsia="Arial" w:cs="Arial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  <w:p>
    <w:pPr>
      <w:pStyle w:val="Normal11"/>
      <w:keepNext w:val="false"/>
      <w:keepLines w:val="false"/>
      <w:widowControl/>
      <w:shd w:val="clear" w:fill="auto"/>
      <w:spacing w:lineRule="auto" w:line="240" w:before="0" w:after="0"/>
      <w:ind w:hanging="0" w:left="0" w:right="0"/>
      <w:jc w:val="center"/>
      <w:rPr>
        <w:rFonts w:ascii="Arial" w:hAnsi="Arial" w:eastAsia="Arial" w:cs="Arial"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Arial" w:cs="Arial"/>
        <w:b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Normal11"/>
      <w:keepNext w:val="false"/>
      <w:keepLines w:val="false"/>
      <w:widowControl/>
      <w:shd w:val="clear" w:fill="auto"/>
      <w:spacing w:lineRule="auto" w:line="240" w:before="0" w:after="0"/>
      <w:ind w:hanging="0" w:left="0" w:right="0"/>
      <w:jc w:val="center"/>
      <w:rPr>
        <w:rFonts w:ascii="Arial" w:hAnsi="Arial" w:eastAsia="Arial" w:cs="Arial"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Arial" w:cs="Arial"/>
        <w:b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p>
    <w:pPr>
      <w:pStyle w:val="Normal11"/>
      <w:keepNext w:val="false"/>
      <w:keepLines w:val="false"/>
      <w:widowControl/>
      <w:shd w:val="clear" w:fill="auto"/>
      <w:spacing w:lineRule="auto" w:line="240" w:before="0" w:after="0"/>
      <w:ind w:hanging="0" w:left="0" w:right="0"/>
      <w:jc w:val="center"/>
      <w:rPr>
        <w:rFonts w:ascii="Times New Roman" w:hAnsi="Times New Roman" w:eastAsia="Times New Roman" w:cs="Times New Roman"/>
        <w:b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 w:ascii="Times New Roman" w:hAnsi="Times New Roman"/>
        <w:b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>ESTADO DE SERGIPE</w:t>
    </w:r>
  </w:p>
  <w:p>
    <w:pPr>
      <w:pStyle w:val="Normal11"/>
      <w:keepNext w:val="false"/>
      <w:keepLines w:val="false"/>
      <w:widowControl/>
      <w:shd w:val="clear" w:fill="auto"/>
      <w:spacing w:lineRule="auto" w:line="240" w:before="0" w:after="0"/>
      <w:ind w:hanging="0" w:left="0" w:right="0"/>
      <w:jc w:val="center"/>
      <w:rPr>
        <w:rFonts w:ascii="Arial" w:hAnsi="Arial" w:eastAsia="Arial" w:cs="Arial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 w:ascii="Times New Roman" w:hAnsi="Times New Roman"/>
        <w:b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>CÂMARA MUNICIPAL DE ARACAJU</w:t>
    </w:r>
  </w:p>
</w:hdr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0"/>
      <w:szCs w:val="20"/>
      <w:lang w:val="pt-BR" w:eastAsia="zh-CN" w:bidi="hi-IN"/>
    </w:rPr>
  </w:style>
  <w:style w:type="paragraph" w:styleId="Heading1">
    <w:name w:val="Heading 1"/>
    <w:basedOn w:val="Normal11"/>
    <w:next w:val="Normal1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1"/>
    <w:next w:val="Normal1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1"/>
    <w:next w:val="Normal1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1"/>
    <w:next w:val="Normal1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1"/>
    <w:next w:val="Normal1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1"/>
    <w:next w:val="Normal1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1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1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1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1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0"/>
      <w:szCs w:val="20"/>
      <w:lang w:val="pt-BR" w:eastAsia="zh-CN" w:bidi="hi-IN"/>
    </w:rPr>
  </w:style>
  <w:style w:type="paragraph" w:styleId="Title">
    <w:name w:val="Title"/>
    <w:basedOn w:val="Normal11"/>
    <w:next w:val="Normal1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Normal11" w:default="1">
    <w:name w:val="normal11"/>
    <w:qFormat/>
    <w:pPr>
      <w:widowControl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0"/>
      <w:szCs w:val="20"/>
      <w:lang w:val="pt-BR" w:eastAsia="zh-CN" w:bidi="hi-IN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360" w:after="80"/>
      <w:ind w:hanging="0" w:left="0" w:right="0"/>
      <w:jc w:val="left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paragraph" w:styleId="CabealhoeRodap">
    <w:name w:val="Cabeçalho e Rodapé"/>
    <w:basedOn w:val="Normal1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image" Target="media/image2.png"/><Relationship Id="rId6" Type="http://schemas.openxmlformats.org/officeDocument/2006/relationships/image" Target="media/image2.png"/><Relationship Id="rId7" Type="http://schemas.openxmlformats.org/officeDocument/2006/relationships/header" Target="header4.xml"/><Relationship Id="rId8" Type="http://schemas.openxmlformats.org/officeDocument/2006/relationships/header" Target="header5.xml"/><Relationship Id="rId9" Type="http://schemas.openxmlformats.org/officeDocument/2006/relationships/header" Target="header6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5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6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HdQLJtdJ+GoyygJ0sc87CjBc9oQ==">CgMxLjA4AHIhMWk0ZlZJRmtOd21UTS1Ob0tsRDQtR2FzMkJyQXFRNlhu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LibreOffice/24.2.2.2$Windows_X86_64 LibreOffice_project/d56cc158d8a96260b836f100ef4b4ef25d6f1a01</Application>
  <AppVersion>15.0000</AppVersion>
  <Pages>5</Pages>
  <Words>1157</Words>
  <Characters>6597</Characters>
  <CharactersWithSpaces>7727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2024-12-03T08:03:36Z</dcterms:modified>
  <cp:revision>1</cp:revision>
  <dc:subject/>
  <dc:title/>
</cp:coreProperties>
</file>