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3BD" w14:textId="61A3F634" w:rsidR="00A66C97" w:rsidRDefault="00962937">
      <w:pPr>
        <w:jc w:val="center"/>
        <w:rPr>
          <w:b/>
          <w:sz w:val="24"/>
          <w:szCs w:val="24"/>
        </w:rPr>
      </w:pPr>
      <w:r>
        <w:rPr>
          <w:b/>
          <w:sz w:val="24"/>
          <w:szCs w:val="24"/>
        </w:rPr>
        <w:t xml:space="preserve">PROJETO DE LEI N° </w:t>
      </w:r>
      <w:r w:rsidR="00231E9D">
        <w:rPr>
          <w:b/>
          <w:sz w:val="24"/>
          <w:szCs w:val="24"/>
        </w:rPr>
        <w:t>XXX</w:t>
      </w:r>
      <w:r>
        <w:rPr>
          <w:b/>
          <w:sz w:val="24"/>
          <w:szCs w:val="24"/>
        </w:rPr>
        <w:t>/2024</w:t>
      </w:r>
    </w:p>
    <w:p w14:paraId="50A5C9E7" w14:textId="77777777" w:rsidR="00A66C97" w:rsidRDefault="00A66C97">
      <w:pPr>
        <w:jc w:val="both"/>
        <w:rPr>
          <w:sz w:val="24"/>
          <w:szCs w:val="24"/>
        </w:rPr>
      </w:pPr>
    </w:p>
    <w:p w14:paraId="033F8082" w14:textId="77777777" w:rsidR="00A66C97" w:rsidRDefault="00A66C97">
      <w:pPr>
        <w:jc w:val="both"/>
        <w:rPr>
          <w:sz w:val="24"/>
          <w:szCs w:val="24"/>
        </w:rPr>
      </w:pPr>
    </w:p>
    <w:p w14:paraId="3631A9AF" w14:textId="77777777" w:rsidR="00A66C97" w:rsidRDefault="00962937">
      <w:pPr>
        <w:spacing w:line="276" w:lineRule="auto"/>
        <w:jc w:val="both"/>
        <w:rPr>
          <w:sz w:val="24"/>
          <w:szCs w:val="24"/>
        </w:rPr>
      </w:pPr>
      <w:r>
        <w:rPr>
          <w:b/>
          <w:sz w:val="24"/>
          <w:szCs w:val="24"/>
        </w:rPr>
        <w:t>Autoria:</w:t>
      </w:r>
      <w:r>
        <w:rPr>
          <w:sz w:val="24"/>
          <w:szCs w:val="24"/>
        </w:rPr>
        <w:t xml:space="preserve"> Professor Bittencourt</w:t>
      </w:r>
    </w:p>
    <w:p w14:paraId="2A4769BB" w14:textId="77777777" w:rsidR="00A66C97" w:rsidRDefault="00A66C97">
      <w:pPr>
        <w:spacing w:line="276" w:lineRule="auto"/>
        <w:jc w:val="both"/>
        <w:rPr>
          <w:sz w:val="24"/>
          <w:szCs w:val="24"/>
        </w:rPr>
      </w:pPr>
    </w:p>
    <w:p w14:paraId="10AFFC89" w14:textId="77777777" w:rsidR="00A66C97" w:rsidRDefault="00A66C97">
      <w:pPr>
        <w:spacing w:line="276" w:lineRule="auto"/>
        <w:jc w:val="both"/>
        <w:rPr>
          <w:sz w:val="24"/>
          <w:szCs w:val="24"/>
        </w:rPr>
      </w:pPr>
    </w:p>
    <w:p w14:paraId="4A77BFD4" w14:textId="395F9480" w:rsidR="00A66C97" w:rsidRPr="00C501FA" w:rsidRDefault="00962937">
      <w:pPr>
        <w:spacing w:line="276" w:lineRule="auto"/>
        <w:ind w:left="4536"/>
        <w:jc w:val="both"/>
        <w:rPr>
          <w:b/>
          <w:bCs/>
          <w:sz w:val="24"/>
          <w:szCs w:val="24"/>
        </w:rPr>
      </w:pPr>
      <w:r w:rsidRPr="00C501FA">
        <w:rPr>
          <w:b/>
          <w:bCs/>
          <w:sz w:val="24"/>
          <w:szCs w:val="24"/>
        </w:rPr>
        <w:t xml:space="preserve">Denomina </w:t>
      </w:r>
      <w:r w:rsidR="00C501FA" w:rsidRPr="00C501FA">
        <w:rPr>
          <w:b/>
          <w:bCs/>
          <w:sz w:val="24"/>
          <w:szCs w:val="24"/>
        </w:rPr>
        <w:t>Ponte Engenheiro Geraldo Santana Oliveira</w:t>
      </w:r>
      <w:r w:rsidRPr="00C501FA">
        <w:rPr>
          <w:b/>
          <w:bCs/>
          <w:sz w:val="24"/>
          <w:szCs w:val="24"/>
        </w:rPr>
        <w:t xml:space="preserve"> a </w:t>
      </w:r>
      <w:r w:rsidR="00C501FA" w:rsidRPr="00C501FA">
        <w:rPr>
          <w:b/>
          <w:bCs/>
          <w:sz w:val="24"/>
          <w:szCs w:val="24"/>
        </w:rPr>
        <w:t xml:space="preserve">Ponte sobre o Riacho do Cabral </w:t>
      </w:r>
      <w:r w:rsidRPr="00C501FA">
        <w:rPr>
          <w:b/>
          <w:bCs/>
          <w:sz w:val="24"/>
          <w:szCs w:val="24"/>
        </w:rPr>
        <w:t>e dá providências correlatas.</w:t>
      </w:r>
    </w:p>
    <w:p w14:paraId="19B53343" w14:textId="77777777" w:rsidR="003B7A90" w:rsidRDefault="003B7A90">
      <w:pPr>
        <w:spacing w:line="276" w:lineRule="auto"/>
        <w:ind w:left="4536"/>
        <w:jc w:val="both"/>
        <w:rPr>
          <w:sz w:val="24"/>
          <w:szCs w:val="24"/>
        </w:rPr>
      </w:pPr>
    </w:p>
    <w:p w14:paraId="77C37362" w14:textId="77777777" w:rsidR="003B7A90" w:rsidRDefault="003B7A90" w:rsidP="003B7A90">
      <w:pPr>
        <w:spacing w:line="276" w:lineRule="auto"/>
        <w:jc w:val="both"/>
        <w:rPr>
          <w:b/>
          <w:bCs/>
          <w:sz w:val="24"/>
          <w:szCs w:val="24"/>
        </w:rPr>
      </w:pPr>
    </w:p>
    <w:p w14:paraId="30209F23" w14:textId="77777777" w:rsidR="003B7A90" w:rsidRDefault="003B7A90" w:rsidP="003B7A90">
      <w:pPr>
        <w:spacing w:line="276" w:lineRule="auto"/>
        <w:jc w:val="both"/>
        <w:rPr>
          <w:b/>
          <w:bCs/>
          <w:sz w:val="24"/>
          <w:szCs w:val="24"/>
        </w:rPr>
      </w:pPr>
    </w:p>
    <w:p w14:paraId="0885945F" w14:textId="202E6D37" w:rsidR="003B7A90" w:rsidRPr="003B7A90" w:rsidRDefault="003B7A90" w:rsidP="003B7A90">
      <w:pPr>
        <w:spacing w:line="276" w:lineRule="auto"/>
        <w:jc w:val="both"/>
        <w:rPr>
          <w:b/>
          <w:bCs/>
          <w:sz w:val="24"/>
          <w:szCs w:val="24"/>
        </w:rPr>
      </w:pPr>
      <w:r w:rsidRPr="003B7A90">
        <w:rPr>
          <w:b/>
          <w:bCs/>
          <w:sz w:val="24"/>
          <w:szCs w:val="24"/>
        </w:rPr>
        <w:t xml:space="preserve">O </w:t>
      </w:r>
      <w:r>
        <w:rPr>
          <w:b/>
          <w:bCs/>
          <w:sz w:val="24"/>
          <w:szCs w:val="24"/>
        </w:rPr>
        <w:t>P</w:t>
      </w:r>
      <w:r w:rsidRPr="003B7A90">
        <w:rPr>
          <w:b/>
          <w:bCs/>
          <w:sz w:val="24"/>
          <w:szCs w:val="24"/>
        </w:rPr>
        <w:t xml:space="preserve">refeito do </w:t>
      </w:r>
      <w:r>
        <w:rPr>
          <w:b/>
          <w:bCs/>
          <w:sz w:val="24"/>
          <w:szCs w:val="24"/>
        </w:rPr>
        <w:t>M</w:t>
      </w:r>
      <w:r w:rsidRPr="003B7A90">
        <w:rPr>
          <w:b/>
          <w:bCs/>
          <w:sz w:val="24"/>
          <w:szCs w:val="24"/>
        </w:rPr>
        <w:t xml:space="preserve">unicípio de </w:t>
      </w:r>
      <w:r>
        <w:rPr>
          <w:b/>
          <w:bCs/>
          <w:sz w:val="24"/>
          <w:szCs w:val="24"/>
        </w:rPr>
        <w:t>A</w:t>
      </w:r>
      <w:r w:rsidRPr="003B7A90">
        <w:rPr>
          <w:b/>
          <w:bCs/>
          <w:sz w:val="24"/>
          <w:szCs w:val="24"/>
        </w:rPr>
        <w:t>racaju</w:t>
      </w:r>
      <w:r>
        <w:rPr>
          <w:b/>
          <w:bCs/>
          <w:sz w:val="24"/>
          <w:szCs w:val="24"/>
        </w:rPr>
        <w:t>,</w:t>
      </w:r>
    </w:p>
    <w:p w14:paraId="560487FC" w14:textId="77777777" w:rsidR="003B7A90" w:rsidRDefault="003B7A90">
      <w:pPr>
        <w:spacing w:line="276" w:lineRule="auto"/>
        <w:ind w:firstLine="1134"/>
        <w:jc w:val="both"/>
        <w:rPr>
          <w:sz w:val="24"/>
          <w:szCs w:val="24"/>
        </w:rPr>
      </w:pPr>
    </w:p>
    <w:p w14:paraId="449753E8" w14:textId="3066ADE4" w:rsidR="00A66C97" w:rsidRDefault="003B7A90" w:rsidP="003B7A90">
      <w:pPr>
        <w:spacing w:line="276" w:lineRule="auto"/>
        <w:jc w:val="both"/>
        <w:rPr>
          <w:sz w:val="24"/>
          <w:szCs w:val="24"/>
        </w:rPr>
      </w:pPr>
      <w:r>
        <w:rPr>
          <w:sz w:val="24"/>
          <w:szCs w:val="24"/>
        </w:rPr>
        <w:t>Faz saber que a Câmara de Vereadores aprovou e ele sanciona a seguinte Lei:</w:t>
      </w:r>
    </w:p>
    <w:p w14:paraId="1FCECD90" w14:textId="77777777" w:rsidR="003B7A90" w:rsidRDefault="003B7A90" w:rsidP="003B7A90">
      <w:pPr>
        <w:pBdr>
          <w:top w:val="nil"/>
          <w:left w:val="nil"/>
          <w:bottom w:val="nil"/>
          <w:right w:val="nil"/>
          <w:between w:val="nil"/>
        </w:pBdr>
        <w:spacing w:line="276" w:lineRule="auto"/>
        <w:jc w:val="both"/>
        <w:rPr>
          <w:color w:val="000000"/>
          <w:sz w:val="24"/>
          <w:szCs w:val="24"/>
        </w:rPr>
      </w:pPr>
    </w:p>
    <w:p w14:paraId="56FC688D" w14:textId="7D0892F8" w:rsidR="00A66C97" w:rsidRPr="00C501FA" w:rsidRDefault="00962937" w:rsidP="003B7A90">
      <w:pPr>
        <w:pBdr>
          <w:top w:val="nil"/>
          <w:left w:val="nil"/>
          <w:bottom w:val="nil"/>
          <w:right w:val="nil"/>
          <w:between w:val="nil"/>
        </w:pBdr>
        <w:spacing w:line="276" w:lineRule="auto"/>
        <w:jc w:val="both"/>
        <w:rPr>
          <w:color w:val="000000"/>
          <w:sz w:val="24"/>
          <w:szCs w:val="24"/>
        </w:rPr>
      </w:pPr>
      <w:r w:rsidRPr="00C501FA">
        <w:rPr>
          <w:b/>
          <w:color w:val="000000"/>
          <w:sz w:val="24"/>
          <w:szCs w:val="24"/>
        </w:rPr>
        <w:t>Art. 1º</w:t>
      </w:r>
      <w:r w:rsidRPr="00C501FA">
        <w:rPr>
          <w:color w:val="000000"/>
          <w:sz w:val="24"/>
          <w:szCs w:val="24"/>
        </w:rPr>
        <w:t xml:space="preserve"> Fica denominada </w:t>
      </w:r>
      <w:r w:rsidR="00C501FA" w:rsidRPr="00C501FA">
        <w:rPr>
          <w:color w:val="000000"/>
          <w:sz w:val="24"/>
          <w:szCs w:val="24"/>
        </w:rPr>
        <w:t xml:space="preserve">Ponte Engenheiro </w:t>
      </w:r>
      <w:r w:rsidR="00C501FA" w:rsidRPr="00C501FA">
        <w:rPr>
          <w:sz w:val="24"/>
          <w:szCs w:val="24"/>
        </w:rPr>
        <w:t>Geraldo Santana Oliveira</w:t>
      </w:r>
      <w:r w:rsidR="00C501FA" w:rsidRPr="00C501FA">
        <w:rPr>
          <w:color w:val="000000"/>
          <w:sz w:val="24"/>
          <w:szCs w:val="24"/>
        </w:rPr>
        <w:t xml:space="preserve"> </w:t>
      </w:r>
      <w:r w:rsidR="00C501FA" w:rsidRPr="00C501FA">
        <w:rPr>
          <w:sz w:val="24"/>
          <w:szCs w:val="24"/>
        </w:rPr>
        <w:t>a Ponte sobre o Riacho do Cabral, localizada entre os bairros Bugio e Soledade.</w:t>
      </w:r>
    </w:p>
    <w:p w14:paraId="29257CEF" w14:textId="77777777" w:rsidR="003B7A90" w:rsidRPr="00C501FA" w:rsidRDefault="003B7A90" w:rsidP="003B7A90">
      <w:pPr>
        <w:pBdr>
          <w:top w:val="nil"/>
          <w:left w:val="nil"/>
          <w:bottom w:val="nil"/>
          <w:right w:val="nil"/>
          <w:between w:val="nil"/>
        </w:pBdr>
        <w:spacing w:line="276" w:lineRule="auto"/>
        <w:jc w:val="both"/>
        <w:rPr>
          <w:color w:val="000000"/>
          <w:sz w:val="24"/>
          <w:szCs w:val="24"/>
        </w:rPr>
      </w:pPr>
    </w:p>
    <w:p w14:paraId="41708E06" w14:textId="50E66F70" w:rsidR="00A66C97" w:rsidRDefault="00962937" w:rsidP="003B7A90">
      <w:pPr>
        <w:pBdr>
          <w:top w:val="nil"/>
          <w:left w:val="nil"/>
          <w:bottom w:val="nil"/>
          <w:right w:val="nil"/>
          <w:between w:val="nil"/>
        </w:pBdr>
        <w:spacing w:line="276" w:lineRule="auto"/>
        <w:jc w:val="both"/>
        <w:rPr>
          <w:color w:val="000000"/>
          <w:sz w:val="24"/>
          <w:szCs w:val="24"/>
        </w:rPr>
      </w:pPr>
      <w:r w:rsidRPr="00C501FA">
        <w:rPr>
          <w:b/>
          <w:color w:val="000000"/>
          <w:sz w:val="24"/>
          <w:szCs w:val="24"/>
        </w:rPr>
        <w:t xml:space="preserve">Art. 2º </w:t>
      </w:r>
      <w:r w:rsidRPr="00C501FA">
        <w:rPr>
          <w:color w:val="000000"/>
          <w:sz w:val="24"/>
          <w:szCs w:val="24"/>
        </w:rPr>
        <w:t xml:space="preserve">A Empresa Municipal de Obras e Urbanização </w:t>
      </w:r>
      <w:r w:rsidR="00A3165F" w:rsidRPr="00C501FA">
        <w:rPr>
          <w:color w:val="000000"/>
          <w:sz w:val="24"/>
          <w:szCs w:val="24"/>
        </w:rPr>
        <w:t>(</w:t>
      </w:r>
      <w:r w:rsidRPr="00C501FA">
        <w:rPr>
          <w:color w:val="000000"/>
          <w:sz w:val="24"/>
          <w:szCs w:val="24"/>
        </w:rPr>
        <w:t>Emurb</w:t>
      </w:r>
      <w:r w:rsidR="00A3165F" w:rsidRPr="00C501FA">
        <w:rPr>
          <w:color w:val="000000"/>
          <w:sz w:val="24"/>
          <w:szCs w:val="24"/>
        </w:rPr>
        <w:t>)</w:t>
      </w:r>
      <w:r w:rsidRPr="00C501FA">
        <w:rPr>
          <w:color w:val="000000"/>
          <w:sz w:val="24"/>
          <w:szCs w:val="24"/>
        </w:rPr>
        <w:t xml:space="preserve"> tomará as providências necessárias para </w:t>
      </w:r>
      <w:r w:rsidR="003B7A90" w:rsidRPr="00C501FA">
        <w:rPr>
          <w:color w:val="000000"/>
          <w:sz w:val="24"/>
          <w:szCs w:val="24"/>
        </w:rPr>
        <w:t xml:space="preserve">a </w:t>
      </w:r>
      <w:r w:rsidRPr="00C501FA">
        <w:rPr>
          <w:color w:val="000000"/>
          <w:sz w:val="24"/>
          <w:szCs w:val="24"/>
        </w:rPr>
        <w:t>aposição da placa no mencionado logradouro.</w:t>
      </w:r>
    </w:p>
    <w:p w14:paraId="018F931E" w14:textId="77777777" w:rsidR="003B7A90" w:rsidRDefault="003B7A90" w:rsidP="003B7A90">
      <w:pPr>
        <w:pBdr>
          <w:top w:val="nil"/>
          <w:left w:val="nil"/>
          <w:bottom w:val="nil"/>
          <w:right w:val="nil"/>
          <w:between w:val="nil"/>
        </w:pBdr>
        <w:spacing w:line="276" w:lineRule="auto"/>
        <w:jc w:val="both"/>
        <w:rPr>
          <w:color w:val="000000"/>
          <w:sz w:val="24"/>
          <w:szCs w:val="24"/>
        </w:rPr>
      </w:pPr>
    </w:p>
    <w:p w14:paraId="65E72DCE" w14:textId="75A15EFD" w:rsidR="00A66C97" w:rsidRDefault="00962937" w:rsidP="003B7A90">
      <w:pPr>
        <w:pBdr>
          <w:top w:val="nil"/>
          <w:left w:val="nil"/>
          <w:bottom w:val="nil"/>
          <w:right w:val="nil"/>
          <w:between w:val="nil"/>
        </w:pBdr>
        <w:spacing w:line="276" w:lineRule="auto"/>
        <w:jc w:val="both"/>
        <w:rPr>
          <w:color w:val="000000"/>
          <w:sz w:val="24"/>
          <w:szCs w:val="24"/>
        </w:rPr>
      </w:pPr>
      <w:r>
        <w:rPr>
          <w:b/>
          <w:color w:val="000000"/>
          <w:sz w:val="24"/>
          <w:szCs w:val="24"/>
        </w:rPr>
        <w:t>Art. 3º</w:t>
      </w:r>
      <w:r>
        <w:rPr>
          <w:color w:val="000000"/>
          <w:sz w:val="24"/>
          <w:szCs w:val="24"/>
        </w:rPr>
        <w:t xml:space="preserve"> Esta Lei entra em </w:t>
      </w:r>
      <w:r>
        <w:rPr>
          <w:sz w:val="24"/>
          <w:szCs w:val="24"/>
        </w:rPr>
        <w:t>vigor</w:t>
      </w:r>
      <w:r>
        <w:rPr>
          <w:color w:val="000000"/>
          <w:sz w:val="24"/>
          <w:szCs w:val="24"/>
        </w:rPr>
        <w:t xml:space="preserve"> na data de sua publicação.</w:t>
      </w:r>
    </w:p>
    <w:p w14:paraId="2FF41881" w14:textId="77777777" w:rsidR="003B7A90" w:rsidRDefault="003B7A90">
      <w:pPr>
        <w:spacing w:line="276" w:lineRule="auto"/>
        <w:rPr>
          <w:sz w:val="24"/>
          <w:szCs w:val="24"/>
        </w:rPr>
      </w:pPr>
    </w:p>
    <w:p w14:paraId="3C7AE456" w14:textId="77777777" w:rsidR="00A66C97" w:rsidRDefault="00A66C97">
      <w:pPr>
        <w:spacing w:line="276" w:lineRule="auto"/>
        <w:rPr>
          <w:sz w:val="24"/>
          <w:szCs w:val="24"/>
        </w:rPr>
      </w:pPr>
    </w:p>
    <w:p w14:paraId="51967BA7" w14:textId="77777777" w:rsidR="00A66C97" w:rsidRDefault="00A66C97">
      <w:pPr>
        <w:spacing w:line="276" w:lineRule="auto"/>
        <w:jc w:val="center"/>
        <w:rPr>
          <w:sz w:val="24"/>
          <w:szCs w:val="24"/>
        </w:rPr>
      </w:pPr>
    </w:p>
    <w:p w14:paraId="1512894A" w14:textId="0BDE5898" w:rsidR="00A66C97" w:rsidRDefault="00962937">
      <w:pPr>
        <w:spacing w:line="360" w:lineRule="auto"/>
        <w:jc w:val="center"/>
        <w:rPr>
          <w:sz w:val="24"/>
          <w:szCs w:val="24"/>
        </w:rPr>
      </w:pPr>
      <w:r>
        <w:rPr>
          <w:sz w:val="24"/>
          <w:szCs w:val="24"/>
        </w:rPr>
        <w:t xml:space="preserve">Palácio Graccho Cardoso, Aracaju/SE, </w:t>
      </w:r>
      <w:r w:rsidR="0069322A">
        <w:rPr>
          <w:sz w:val="24"/>
          <w:szCs w:val="24"/>
        </w:rPr>
        <w:t>13</w:t>
      </w:r>
      <w:r>
        <w:rPr>
          <w:sz w:val="24"/>
          <w:szCs w:val="24"/>
        </w:rPr>
        <w:t xml:space="preserve"> de </w:t>
      </w:r>
      <w:r w:rsidR="0069322A">
        <w:rPr>
          <w:sz w:val="24"/>
          <w:szCs w:val="24"/>
        </w:rPr>
        <w:t>novembro</w:t>
      </w:r>
      <w:r>
        <w:rPr>
          <w:sz w:val="24"/>
          <w:szCs w:val="24"/>
        </w:rPr>
        <w:t xml:space="preserve"> de 2024.</w:t>
      </w:r>
    </w:p>
    <w:p w14:paraId="0329AAA3" w14:textId="77777777" w:rsidR="00A66C97" w:rsidRDefault="00A66C97">
      <w:pPr>
        <w:spacing w:line="360" w:lineRule="auto"/>
        <w:jc w:val="center"/>
        <w:rPr>
          <w:sz w:val="24"/>
          <w:szCs w:val="24"/>
        </w:rPr>
      </w:pPr>
    </w:p>
    <w:p w14:paraId="7083DF04" w14:textId="77777777" w:rsidR="00A66C97" w:rsidRDefault="00962937">
      <w:pPr>
        <w:spacing w:line="360" w:lineRule="auto"/>
        <w:jc w:val="center"/>
        <w:rPr>
          <w:b/>
          <w:sz w:val="24"/>
          <w:szCs w:val="24"/>
        </w:rPr>
      </w:pPr>
      <w:r>
        <w:rPr>
          <w:b/>
          <w:noProof/>
          <w:color w:val="000000"/>
          <w:sz w:val="24"/>
          <w:szCs w:val="24"/>
        </w:rPr>
        <w:drawing>
          <wp:inline distT="0" distB="0" distL="0" distR="0" wp14:anchorId="40BBA3A3" wp14:editId="79818B17">
            <wp:extent cx="3545609" cy="1337619"/>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545609" cy="1337619"/>
                    </a:xfrm>
                    <a:prstGeom prst="rect">
                      <a:avLst/>
                    </a:prstGeom>
                    <a:ln/>
                  </pic:spPr>
                </pic:pic>
              </a:graphicData>
            </a:graphic>
          </wp:inline>
        </w:drawing>
      </w:r>
    </w:p>
    <w:p w14:paraId="0E0F9851" w14:textId="77777777" w:rsidR="00A66C97" w:rsidRDefault="00962937">
      <w:pPr>
        <w:rPr>
          <w:b/>
          <w:sz w:val="24"/>
          <w:szCs w:val="24"/>
        </w:rPr>
      </w:pPr>
      <w:r>
        <w:br w:type="page"/>
      </w:r>
    </w:p>
    <w:p w14:paraId="07530936" w14:textId="77777777" w:rsidR="00A66C97" w:rsidRDefault="00962937">
      <w:pPr>
        <w:jc w:val="center"/>
        <w:rPr>
          <w:b/>
          <w:sz w:val="24"/>
          <w:szCs w:val="24"/>
        </w:rPr>
      </w:pPr>
      <w:r>
        <w:rPr>
          <w:b/>
          <w:sz w:val="24"/>
          <w:szCs w:val="24"/>
        </w:rPr>
        <w:lastRenderedPageBreak/>
        <w:t>JUSTIFICATIVA</w:t>
      </w:r>
    </w:p>
    <w:p w14:paraId="17950F6C" w14:textId="77777777" w:rsidR="00A66C97" w:rsidRDefault="00A66C97">
      <w:pPr>
        <w:ind w:firstLine="1134"/>
        <w:jc w:val="both"/>
        <w:rPr>
          <w:sz w:val="24"/>
          <w:szCs w:val="24"/>
        </w:rPr>
      </w:pPr>
    </w:p>
    <w:p w14:paraId="5F19D3DD" w14:textId="77777777" w:rsidR="00C501FA" w:rsidRPr="00C501FA" w:rsidRDefault="00C501FA" w:rsidP="00C501FA">
      <w:pPr>
        <w:ind w:firstLine="1134"/>
        <w:jc w:val="both"/>
        <w:rPr>
          <w:sz w:val="24"/>
          <w:szCs w:val="24"/>
        </w:rPr>
      </w:pPr>
      <w:r w:rsidRPr="00C501FA">
        <w:rPr>
          <w:sz w:val="24"/>
          <w:szCs w:val="24"/>
        </w:rPr>
        <w:t>Geraldo Santana Oliveira nasceu em 21 de fevereiro de 1964, na cidade de Itabaiana, Sergipe, filho primogênito de José Inácio de Oliveira e Maria Amélia Santana Oliveira. Casado e pai de dois. Desde jovem, destacou-se pelo empenho nos estudos, completando o Ensino Médio no Colégio Estadual Murilo Braga. Posteriormente, ingressou no curso de Engenharia Civil da Universidade Federal de Sergipe (UFS), onde iniciou sua formação acadêmica, se formando na turma de 1987, consolidando-se em uma carreira no setor público.</w:t>
      </w:r>
    </w:p>
    <w:p w14:paraId="7CE1B899" w14:textId="53D5E5D8" w:rsidR="00C501FA" w:rsidRPr="00C501FA" w:rsidRDefault="00C501FA" w:rsidP="00C501FA">
      <w:pPr>
        <w:ind w:firstLine="1134"/>
        <w:jc w:val="both"/>
        <w:rPr>
          <w:sz w:val="24"/>
          <w:szCs w:val="24"/>
        </w:rPr>
      </w:pPr>
      <w:r w:rsidRPr="00C501FA">
        <w:rPr>
          <w:sz w:val="24"/>
          <w:szCs w:val="24"/>
        </w:rPr>
        <w:t xml:space="preserve">Em 1985, Geraldo iniciou sua trajetória na Prefeitura de Aracaju, sendo realocado em 1995 para a Empresa Municipal de Obras e Urbanização (EMURB). Atuou como engenheiro civil, com especialização na fiscalização de obras. </w:t>
      </w:r>
    </w:p>
    <w:p w14:paraId="13A69BFC" w14:textId="363EDEA0" w:rsidR="00C501FA" w:rsidRPr="00C501FA" w:rsidRDefault="00C501FA" w:rsidP="00C501FA">
      <w:pPr>
        <w:ind w:firstLine="1134"/>
        <w:jc w:val="both"/>
        <w:rPr>
          <w:sz w:val="24"/>
          <w:szCs w:val="24"/>
        </w:rPr>
      </w:pPr>
      <w:r w:rsidRPr="00C501FA">
        <w:rPr>
          <w:sz w:val="24"/>
          <w:szCs w:val="24"/>
        </w:rPr>
        <w:t>Em 1989, Geraldo exerceu o Cargo de Diretor de Departamento de Controle Urbanístico da Sub</w:t>
      </w:r>
      <w:r>
        <w:rPr>
          <w:sz w:val="24"/>
          <w:szCs w:val="24"/>
        </w:rPr>
        <w:t>s</w:t>
      </w:r>
      <w:r w:rsidRPr="00C501FA">
        <w:rPr>
          <w:sz w:val="24"/>
          <w:szCs w:val="24"/>
        </w:rPr>
        <w:t>ecretaria de Urbanismo da Secretaria de Obras do Município de Aracaju.</w:t>
      </w:r>
      <w:r>
        <w:rPr>
          <w:sz w:val="24"/>
          <w:szCs w:val="24"/>
        </w:rPr>
        <w:t xml:space="preserve"> </w:t>
      </w:r>
      <w:r w:rsidRPr="00C501FA">
        <w:rPr>
          <w:sz w:val="24"/>
          <w:szCs w:val="24"/>
        </w:rPr>
        <w:t>Em 2001 representou a EMURB no Programa de Implantação do Sistema de Gestão de Qualidade.</w:t>
      </w:r>
      <w:r>
        <w:rPr>
          <w:sz w:val="24"/>
          <w:szCs w:val="24"/>
        </w:rPr>
        <w:t xml:space="preserve"> </w:t>
      </w:r>
      <w:r w:rsidRPr="00C501FA">
        <w:rPr>
          <w:sz w:val="24"/>
          <w:szCs w:val="24"/>
        </w:rPr>
        <w:t>Em 2003, foi nomeado Chefe do Departamento de Qualidade da Coordenadoria de Planejamento da Diretoria de Planejamento da EMUB.</w:t>
      </w:r>
    </w:p>
    <w:p w14:paraId="79BAD4EE" w14:textId="24EF6E6D" w:rsidR="00C501FA" w:rsidRPr="00C501FA" w:rsidRDefault="00C501FA" w:rsidP="00C501FA">
      <w:pPr>
        <w:ind w:firstLine="1134"/>
        <w:jc w:val="both"/>
        <w:rPr>
          <w:sz w:val="24"/>
          <w:szCs w:val="24"/>
        </w:rPr>
      </w:pPr>
      <w:r w:rsidRPr="00C501FA">
        <w:rPr>
          <w:sz w:val="24"/>
          <w:szCs w:val="24"/>
        </w:rPr>
        <w:t>Durante as gestões de Luciano Bispo de Lima, de 2001 a 2004 e de 2009 a 2013, Geraldo ocupou o cargo de Secretário de Obras de Itabaiana em duas ocasiões, uma em cada mandato. Nesse período, desempenhou papel decisivo na execução de importantes projetos de infraestrutura, gerenciando obras que impactaram diretamente na qualidade de vida da população itabaianense.</w:t>
      </w:r>
    </w:p>
    <w:p w14:paraId="7BFF0314" w14:textId="77777777" w:rsidR="00C501FA" w:rsidRDefault="00C501FA" w:rsidP="00C501FA">
      <w:pPr>
        <w:ind w:firstLine="1134"/>
        <w:jc w:val="both"/>
        <w:rPr>
          <w:sz w:val="24"/>
          <w:szCs w:val="24"/>
        </w:rPr>
      </w:pPr>
      <w:r w:rsidRPr="00C501FA">
        <w:rPr>
          <w:sz w:val="24"/>
          <w:szCs w:val="24"/>
        </w:rPr>
        <w:t xml:space="preserve">Na EMURB, sua carreira seguiu em ascensão. Inicialmente nomeado Coordenador de Obras, em 2017, Geraldo utilizou suas habilidades para coordenar equipes, negociar interesses diversos e resolver conflitos, o que o levou a se tornar, em 2019, Diretor de Obras e Vice-Presidente da empresa. </w:t>
      </w:r>
    </w:p>
    <w:p w14:paraId="0F87AC1E" w14:textId="0787B387" w:rsidR="00C501FA" w:rsidRPr="00C501FA" w:rsidRDefault="00C501FA" w:rsidP="00C501FA">
      <w:pPr>
        <w:ind w:firstLine="1134"/>
        <w:jc w:val="both"/>
        <w:rPr>
          <w:sz w:val="24"/>
          <w:szCs w:val="24"/>
        </w:rPr>
      </w:pPr>
      <w:r w:rsidRPr="00C501FA">
        <w:rPr>
          <w:sz w:val="24"/>
          <w:szCs w:val="24"/>
        </w:rPr>
        <w:t>Nessas funções, teve papel fundamental na administração do Prefeito Edvaldo Nogueira, coordenando e acelerando importantes projetos de infraestrutura, sempre com uma visão estratégica do planejamento urbano e buscando levar benefícios para todas as regiões da cidade.</w:t>
      </w:r>
    </w:p>
    <w:p w14:paraId="62E2C5E6" w14:textId="01260996" w:rsidR="00C501FA" w:rsidRPr="00C501FA" w:rsidRDefault="00C501FA" w:rsidP="00C501FA">
      <w:pPr>
        <w:ind w:firstLine="1134"/>
        <w:jc w:val="both"/>
        <w:rPr>
          <w:sz w:val="24"/>
          <w:szCs w:val="24"/>
        </w:rPr>
      </w:pPr>
      <w:r w:rsidRPr="00C501FA">
        <w:rPr>
          <w:sz w:val="24"/>
          <w:szCs w:val="24"/>
        </w:rPr>
        <w:t>Sua atuação à frente da EMURB foi marcada por um trabalho que visava não apenas o crescimento físico da cidade, mas também a melhoria da qualidade de vida de seus habitantes. A visão de Geraldo para o desenvolvimento de Aracaju, focada em infraestrutura urbana, deixou um legado duradouro que até hoje pode ser visto em diversas áreas da cidade.</w:t>
      </w:r>
    </w:p>
    <w:p w14:paraId="30CF01F1" w14:textId="5F8E83C5" w:rsidR="00C501FA" w:rsidRPr="00C501FA" w:rsidRDefault="00C501FA" w:rsidP="00C501FA">
      <w:pPr>
        <w:ind w:firstLine="1134"/>
        <w:jc w:val="both"/>
        <w:rPr>
          <w:sz w:val="24"/>
          <w:szCs w:val="24"/>
        </w:rPr>
      </w:pPr>
      <w:r w:rsidRPr="00C501FA">
        <w:rPr>
          <w:sz w:val="24"/>
          <w:szCs w:val="24"/>
        </w:rPr>
        <w:t>A trajetória de Geraldo Santana Oliveira é um exemplo claro de como a combinação de competência técnica, visão estratégica e liderança pode transformar a realidade de uma cidade. Seu trabalho na EMURB e suas contribuições para a infraestrutura de Aracaju deixaram um legado duradouro que beneficia a população até hoje, transformando a paisagem urbana da cidade e consolidando uma abordagem moderna de gestão pública e engenharia.</w:t>
      </w:r>
    </w:p>
    <w:p w14:paraId="4C7D5B8E" w14:textId="77777777" w:rsidR="00A66C97" w:rsidRDefault="00A66C97">
      <w:pPr>
        <w:ind w:firstLine="1134"/>
        <w:jc w:val="both"/>
        <w:rPr>
          <w:sz w:val="24"/>
          <w:szCs w:val="24"/>
        </w:rPr>
      </w:pPr>
    </w:p>
    <w:p w14:paraId="7189C26A" w14:textId="77777777" w:rsidR="00A66C97" w:rsidRDefault="00A66C97">
      <w:pPr>
        <w:tabs>
          <w:tab w:val="left" w:pos="284"/>
        </w:tabs>
        <w:spacing w:line="276" w:lineRule="auto"/>
        <w:ind w:firstLine="1134"/>
        <w:jc w:val="both"/>
        <w:rPr>
          <w:sz w:val="24"/>
          <w:szCs w:val="24"/>
        </w:rPr>
      </w:pPr>
    </w:p>
    <w:p w14:paraId="5425946B" w14:textId="308E0D9C" w:rsidR="00A66C97" w:rsidRDefault="00962937" w:rsidP="00C501FA">
      <w:pPr>
        <w:shd w:val="clear" w:color="auto" w:fill="FFFFFF"/>
        <w:jc w:val="center"/>
        <w:rPr>
          <w:b/>
          <w:color w:val="000000"/>
          <w:sz w:val="24"/>
          <w:szCs w:val="24"/>
        </w:rPr>
      </w:pPr>
      <w:r>
        <w:rPr>
          <w:b/>
          <w:noProof/>
          <w:color w:val="000000"/>
          <w:sz w:val="24"/>
          <w:szCs w:val="24"/>
        </w:rPr>
        <w:drawing>
          <wp:inline distT="0" distB="0" distL="0" distR="0" wp14:anchorId="79C1DA40" wp14:editId="4D34AE88">
            <wp:extent cx="2897090" cy="9715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00870" cy="972818"/>
                    </a:xfrm>
                    <a:prstGeom prst="rect">
                      <a:avLst/>
                    </a:prstGeom>
                    <a:ln/>
                  </pic:spPr>
                </pic:pic>
              </a:graphicData>
            </a:graphic>
          </wp:inline>
        </w:drawing>
      </w:r>
    </w:p>
    <w:sectPr w:rsidR="00A66C97">
      <w:headerReference w:type="default" r:id="rId8"/>
      <w:footerReference w:type="default" r:id="rId9"/>
      <w:pgSz w:w="11907" w:h="16840"/>
      <w:pgMar w:top="1418" w:right="1185" w:bottom="1418" w:left="1276"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0303" w14:textId="77777777" w:rsidR="003922A3" w:rsidRDefault="003922A3">
      <w:r>
        <w:separator/>
      </w:r>
    </w:p>
  </w:endnote>
  <w:endnote w:type="continuationSeparator" w:id="0">
    <w:p w14:paraId="0BE500FE" w14:textId="77777777" w:rsidR="003922A3" w:rsidRDefault="0039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4D20" w14:textId="77777777" w:rsidR="00A66C97" w:rsidRDefault="00A66C97">
    <w:pPr>
      <w:pBdr>
        <w:top w:val="nil"/>
        <w:left w:val="nil"/>
        <w:bottom w:val="nil"/>
        <w:right w:val="nil"/>
        <w:between w:val="nil"/>
      </w:pBdr>
      <w:tabs>
        <w:tab w:val="center" w:pos="4419"/>
        <w:tab w:val="right" w:pos="8838"/>
      </w:tabs>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9FB0" w14:textId="77777777" w:rsidR="003922A3" w:rsidRDefault="003922A3">
      <w:r>
        <w:separator/>
      </w:r>
    </w:p>
  </w:footnote>
  <w:footnote w:type="continuationSeparator" w:id="0">
    <w:p w14:paraId="107E1918" w14:textId="77777777" w:rsidR="003922A3" w:rsidRDefault="0039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16B8" w14:textId="77777777" w:rsidR="00A66C97" w:rsidRDefault="00962937">
    <w:pPr>
      <w:pBdr>
        <w:top w:val="nil"/>
        <w:left w:val="nil"/>
        <w:bottom w:val="nil"/>
        <w:right w:val="nil"/>
        <w:between w:val="nil"/>
      </w:pBdr>
      <w:tabs>
        <w:tab w:val="center" w:pos="4419"/>
        <w:tab w:val="right" w:pos="8838"/>
        <w:tab w:val="left" w:pos="2790"/>
        <w:tab w:val="center" w:pos="4723"/>
      </w:tabs>
      <w:jc w:val="center"/>
      <w:rPr>
        <w:color w:val="000000"/>
      </w:rPr>
    </w:pPr>
    <w:bookmarkStart w:id="0" w:name="_heading=h.gjdgxs" w:colFirst="0" w:colLast="0"/>
    <w:bookmarkEnd w:id="0"/>
    <w:r>
      <w:rPr>
        <w:noProof/>
        <w:color w:val="000000"/>
      </w:rPr>
      <w:drawing>
        <wp:inline distT="0" distB="0" distL="114300" distR="114300" wp14:anchorId="5B2BCD8F" wp14:editId="3A79E01C">
          <wp:extent cx="828000" cy="828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28000" cy="828000"/>
                  </a:xfrm>
                  <a:prstGeom prst="rect">
                    <a:avLst/>
                  </a:prstGeom>
                  <a:ln/>
                </pic:spPr>
              </pic:pic>
            </a:graphicData>
          </a:graphic>
        </wp:inline>
      </w:drawing>
    </w:r>
  </w:p>
  <w:p w14:paraId="60C03E8C" w14:textId="77777777" w:rsidR="00A66C97" w:rsidRDefault="00962937">
    <w:pPr>
      <w:pBdr>
        <w:top w:val="nil"/>
        <w:left w:val="nil"/>
        <w:bottom w:val="nil"/>
        <w:right w:val="nil"/>
        <w:between w:val="nil"/>
      </w:pBdr>
      <w:tabs>
        <w:tab w:val="center" w:pos="4419"/>
        <w:tab w:val="right" w:pos="8838"/>
      </w:tabs>
      <w:jc w:val="center"/>
      <w:rPr>
        <w:color w:val="000000"/>
      </w:rPr>
    </w:pPr>
    <w:r>
      <w:rPr>
        <w:b/>
        <w:color w:val="000000"/>
      </w:rPr>
      <w:t>ESTADO DE SERGIPE</w:t>
    </w:r>
  </w:p>
  <w:p w14:paraId="4A2C796B" w14:textId="77777777" w:rsidR="00A66C97" w:rsidRDefault="00962937">
    <w:pPr>
      <w:pBdr>
        <w:top w:val="nil"/>
        <w:left w:val="nil"/>
        <w:bottom w:val="nil"/>
        <w:right w:val="nil"/>
        <w:between w:val="nil"/>
      </w:pBdr>
      <w:tabs>
        <w:tab w:val="center" w:pos="4419"/>
        <w:tab w:val="right" w:pos="8838"/>
      </w:tabs>
      <w:jc w:val="center"/>
      <w:rPr>
        <w:b/>
        <w:color w:val="000000"/>
      </w:rPr>
    </w:pPr>
    <w:r>
      <w:rPr>
        <w:b/>
        <w:color w:val="000000"/>
      </w:rPr>
      <w:t>CÂMARA MUNICIPAL DE ARACAJU</w:t>
    </w:r>
  </w:p>
  <w:p w14:paraId="273AE1AD" w14:textId="77777777" w:rsidR="00A66C97" w:rsidRDefault="00962937">
    <w:pPr>
      <w:pBdr>
        <w:top w:val="nil"/>
        <w:left w:val="nil"/>
        <w:bottom w:val="nil"/>
        <w:right w:val="nil"/>
        <w:between w:val="nil"/>
      </w:pBdr>
      <w:tabs>
        <w:tab w:val="center" w:pos="4419"/>
        <w:tab w:val="right" w:pos="8838"/>
      </w:tabs>
      <w:jc w:val="center"/>
      <w:rPr>
        <w:b/>
        <w:color w:val="000000"/>
      </w:rPr>
    </w:pPr>
    <w:r>
      <w:rPr>
        <w:b/>
        <w:color w:val="000000"/>
      </w:rPr>
      <w:t>GABINETE DO VEREADOR PROFESSOR BITTENCOURT</w:t>
    </w:r>
  </w:p>
  <w:p w14:paraId="18F08197" w14:textId="77777777" w:rsidR="00A66C97" w:rsidRDefault="00A66C97">
    <w:pPr>
      <w:pBdr>
        <w:top w:val="nil"/>
        <w:left w:val="nil"/>
        <w:bottom w:val="nil"/>
        <w:right w:val="nil"/>
        <w:between w:val="nil"/>
      </w:pBdr>
      <w:tabs>
        <w:tab w:val="center" w:pos="4419"/>
        <w:tab w:val="right" w:pos="8838"/>
      </w:tabs>
      <w:jc w:val="center"/>
      <w:rPr>
        <w:rFonts w:ascii="Arial" w:eastAsia="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97"/>
    <w:rsid w:val="00231E9D"/>
    <w:rsid w:val="00264B36"/>
    <w:rsid w:val="003922A3"/>
    <w:rsid w:val="003B7A90"/>
    <w:rsid w:val="00472AEA"/>
    <w:rsid w:val="00482E56"/>
    <w:rsid w:val="00501A2C"/>
    <w:rsid w:val="005121E4"/>
    <w:rsid w:val="00651163"/>
    <w:rsid w:val="0069322A"/>
    <w:rsid w:val="00792196"/>
    <w:rsid w:val="008353A5"/>
    <w:rsid w:val="009508E5"/>
    <w:rsid w:val="00962937"/>
    <w:rsid w:val="009A1CE8"/>
    <w:rsid w:val="009D0A8D"/>
    <w:rsid w:val="00A3165F"/>
    <w:rsid w:val="00A5302F"/>
    <w:rsid w:val="00A66C97"/>
    <w:rsid w:val="00AE6C69"/>
    <w:rsid w:val="00B02BF3"/>
    <w:rsid w:val="00B62444"/>
    <w:rsid w:val="00C501FA"/>
    <w:rsid w:val="00D50F5A"/>
    <w:rsid w:val="00F27381"/>
    <w:rsid w:val="00FB42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F3C5"/>
  <w15:docId w15:val="{80DF3256-D8D7-4159-B08F-25E0A5E8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46A93"/>
    <w:rPr>
      <w:rFonts w:ascii="Tahoma" w:hAnsi="Tahoma" w:cs="Tahoma"/>
      <w:sz w:val="16"/>
      <w:szCs w:val="16"/>
    </w:rPr>
  </w:style>
  <w:style w:type="character" w:customStyle="1" w:styleId="TextodebaloChar">
    <w:name w:val="Texto de balão Char"/>
    <w:basedOn w:val="Fontepargpadro"/>
    <w:link w:val="Textodebalo"/>
    <w:uiPriority w:val="99"/>
    <w:semiHidden/>
    <w:rsid w:val="00C46A93"/>
    <w:rPr>
      <w:rFonts w:ascii="Tahoma" w:hAnsi="Tahoma" w:cs="Tahoma"/>
      <w:sz w:val="16"/>
      <w:szCs w:val="16"/>
    </w:rPr>
  </w:style>
  <w:style w:type="paragraph" w:styleId="SemEspaamento">
    <w:name w:val="No Spacing"/>
    <w:uiPriority w:val="1"/>
    <w:qFormat/>
    <w:rsid w:val="00FD5D0D"/>
    <w:rPr>
      <w:rFonts w:asciiTheme="minorHAnsi" w:eastAsiaTheme="minorHAnsi" w:hAnsiTheme="minorHAnsi" w:cstheme="minorBidi"/>
      <w:sz w:val="22"/>
      <w:szCs w:val="22"/>
      <w:lang w:eastAsia="en-US"/>
    </w:rPr>
  </w:style>
  <w:style w:type="character" w:styleId="TextodoEspaoReservado">
    <w:name w:val="Placeholder Text"/>
    <w:basedOn w:val="Fontepargpadro"/>
    <w:uiPriority w:val="99"/>
    <w:semiHidden/>
    <w:rsid w:val="00D31AC9"/>
    <w:rPr>
      <w:color w:val="808080"/>
    </w:rPr>
  </w:style>
  <w:style w:type="paragraph" w:styleId="Textodenotaderodap">
    <w:name w:val="footnote text"/>
    <w:basedOn w:val="Normal"/>
    <w:link w:val="TextodenotaderodapChar"/>
    <w:uiPriority w:val="99"/>
    <w:semiHidden/>
    <w:unhideWhenUsed/>
    <w:rsid w:val="00D7387E"/>
  </w:style>
  <w:style w:type="character" w:customStyle="1" w:styleId="TextodenotaderodapChar">
    <w:name w:val="Texto de nota de rodapé Char"/>
    <w:basedOn w:val="Fontepargpadro"/>
    <w:link w:val="Textodenotaderodap"/>
    <w:uiPriority w:val="99"/>
    <w:semiHidden/>
    <w:rsid w:val="00D7387E"/>
  </w:style>
  <w:style w:type="character" w:styleId="Refdenotaderodap">
    <w:name w:val="footnote reference"/>
    <w:basedOn w:val="Fontepargpadro"/>
    <w:uiPriority w:val="99"/>
    <w:semiHidden/>
    <w:unhideWhenUsed/>
    <w:rsid w:val="00D7387E"/>
    <w:rPr>
      <w:vertAlign w:val="superscript"/>
    </w:rPr>
  </w:style>
  <w:style w:type="paragraph" w:styleId="Cabealho">
    <w:name w:val="header"/>
    <w:basedOn w:val="Normal"/>
    <w:link w:val="CabealhoChar"/>
    <w:uiPriority w:val="99"/>
    <w:unhideWhenUsed/>
    <w:rsid w:val="000A7D7A"/>
    <w:pPr>
      <w:tabs>
        <w:tab w:val="center" w:pos="4252"/>
        <w:tab w:val="right" w:pos="8504"/>
      </w:tabs>
    </w:pPr>
  </w:style>
  <w:style w:type="character" w:customStyle="1" w:styleId="CabealhoChar">
    <w:name w:val="Cabeçalho Char"/>
    <w:basedOn w:val="Fontepargpadro"/>
    <w:link w:val="Cabealho"/>
    <w:uiPriority w:val="99"/>
    <w:rsid w:val="000A7D7A"/>
  </w:style>
  <w:style w:type="paragraph" w:styleId="Rodap">
    <w:name w:val="footer"/>
    <w:basedOn w:val="Normal"/>
    <w:link w:val="RodapChar"/>
    <w:uiPriority w:val="99"/>
    <w:unhideWhenUsed/>
    <w:rsid w:val="000A7D7A"/>
    <w:pPr>
      <w:tabs>
        <w:tab w:val="center" w:pos="4252"/>
        <w:tab w:val="right" w:pos="8504"/>
      </w:tabs>
    </w:pPr>
  </w:style>
  <w:style w:type="character" w:customStyle="1" w:styleId="RodapChar">
    <w:name w:val="Rodapé Char"/>
    <w:basedOn w:val="Fontepargpadro"/>
    <w:link w:val="Rodap"/>
    <w:uiPriority w:val="99"/>
    <w:rsid w:val="000A7D7A"/>
  </w:style>
  <w:style w:type="table" w:styleId="Tabelacomgrade">
    <w:name w:val="Table Grid"/>
    <w:basedOn w:val="Tabelanormal"/>
    <w:uiPriority w:val="59"/>
    <w:rsid w:val="006D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imQZh2px0UvXE+0Vhky0WLoA==">CgMxLjAyCGguZ2pkZ3hzOAByITFSY0xLc1BjcnpzRktYZk5waGFveXhJWENwelFqeTZCaQ==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555</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Vanessa Santos Andrade</dc:creator>
  <cp:lastModifiedBy>Fabrício Rosa</cp:lastModifiedBy>
  <cp:revision>8</cp:revision>
  <dcterms:created xsi:type="dcterms:W3CDTF">2024-05-31T15:05:00Z</dcterms:created>
  <dcterms:modified xsi:type="dcterms:W3CDTF">2024-11-14T00:26:00Z</dcterms:modified>
</cp:coreProperties>
</file>