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C1" w:rsidRDefault="002111D5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LEI Nº 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704C1" w:rsidRDefault="008704C1">
      <w:pPr>
        <w:pStyle w:val="normal1"/>
        <w:spacing w:line="276" w:lineRule="auto"/>
        <w:ind w:left="4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4C1" w:rsidRDefault="002111D5">
      <w:pPr>
        <w:pStyle w:val="normal1"/>
        <w:spacing w:line="276" w:lineRule="auto"/>
        <w:ind w:left="4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DISPÕE SOBRE A ADOÇÃO DE MECANISMOS SUSTENTÁVEIS DE GESTÃO DAS ÁGUAS PLUVIAIS PARA FINS DE CONTROLE DE ENCHENTES E ALAGAMENTOS E DÁ OUTRAS PROVIDÊNCIAS. </w:t>
      </w:r>
    </w:p>
    <w:bookmarkEnd w:id="0"/>
    <w:p w:rsidR="008704C1" w:rsidRDefault="008704C1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4C1" w:rsidRDefault="002111D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PREFEITO DO MUNICÍPIO DE ARACAJU</w:t>
      </w:r>
    </w:p>
    <w:p w:rsidR="008704C1" w:rsidRDefault="008704C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704C1" w:rsidRDefault="002111D5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Faz saber que a Câmara de Vereadores de Aracaju aprovou e ele sanciona a seguinte Lei: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- </w:t>
      </w:r>
      <w:r>
        <w:rPr>
          <w:rFonts w:ascii="Times New Roman" w:eastAsia="Times New Roman" w:hAnsi="Times New Roman" w:cs="Times New Roman"/>
          <w:sz w:val="24"/>
          <w:szCs w:val="24"/>
        </w:rPr>
        <w:t>Esta Lei dispõe sobre a adoção de mecanismos sustentáveis de gestão das águas pluviais para fins de controle de enchentes e alagamentos, aplicando no Município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Aracaju o conceito de Cidade Esponja.</w:t>
      </w:r>
    </w:p>
    <w:p w:rsidR="008704C1" w:rsidRDefault="002111D5">
      <w:pPr>
        <w:pStyle w:val="normal1"/>
        <w:spacing w:before="20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>. Para os efeitos desta Lei, é considerada Cidade Esponja o modelo de gestão de inundações e fortalecimento de infraestrutura ecológica e de sistemas de drenagem que busca absorver, capturar, armazen</w:t>
      </w:r>
      <w:r>
        <w:rPr>
          <w:rFonts w:ascii="Times New Roman" w:eastAsia="Times New Roman" w:hAnsi="Times New Roman" w:cs="Times New Roman"/>
          <w:sz w:val="24"/>
          <w:szCs w:val="24"/>
        </w:rPr>
        <w:t>ar, filtrar e aproveitar a água da chuva, como mecanismo sustentável de redução de enchentes e alagamentos.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Lei tem como objetivos: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mitigar ou atenuar os riscos de inundação ao oferecer espaços mais permeáveis para retenção e percolação </w:t>
      </w:r>
      <w:r>
        <w:rPr>
          <w:rFonts w:ascii="Times New Roman" w:eastAsia="Times New Roman" w:hAnsi="Times New Roman" w:cs="Times New Roman"/>
          <w:sz w:val="24"/>
          <w:szCs w:val="24"/>
        </w:rPr>
        <w:t>natural da água;</w:t>
      </w:r>
    </w:p>
    <w:p w:rsidR="008704C1" w:rsidRDefault="002111D5" w:rsidP="002B6E03">
      <w:pPr>
        <w:pStyle w:val="normal1"/>
        <w:spacing w:before="200"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– reduzir a sobrecarga dos sistemas tradicionais de drenagem;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garantir maior autossuficiência hídrica ao Município com o reabastecimento das águas subterrâneas como consequência do aumento do volume de águas pluviais naturalmente </w:t>
      </w:r>
      <w:r>
        <w:rPr>
          <w:rFonts w:ascii="Times New Roman" w:eastAsia="Times New Roman" w:hAnsi="Times New Roman" w:cs="Times New Roman"/>
          <w:sz w:val="24"/>
          <w:szCs w:val="24"/>
        </w:rPr>
        <w:t>filtradas; e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melhorar a qualidade da água disponível para fins de extração em aquíferos em áreas urbanas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periurbanas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implementação desta Lei, o Poder Executivo incentivará a adoção dos seguintes mecanismos enquanto diretrizes para ap</w:t>
      </w:r>
      <w:r>
        <w:rPr>
          <w:rFonts w:ascii="Times New Roman" w:eastAsia="Times New Roman" w:hAnsi="Times New Roman" w:cs="Times New Roman"/>
          <w:sz w:val="24"/>
          <w:szCs w:val="24"/>
        </w:rPr>
        <w:t>licação complementar em sistemas de drenagem: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– pavimentos de revestimentos permeáveis e/ou de estrutura porosa: superfícies de drenagem que possibilitam a penetração, armazenamento e infiltração de parte ou de toda a água do escoamento em superfície em </w:t>
      </w:r>
      <w:r>
        <w:rPr>
          <w:rFonts w:ascii="Times New Roman" w:eastAsia="Times New Roman" w:hAnsi="Times New Roman" w:cs="Times New Roman"/>
          <w:sz w:val="24"/>
          <w:szCs w:val="24"/>
        </w:rPr>
        <w:t>uma camada de depósito temporário no solo, que é gradualmente absorvida a partir do próprio solo;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 telhado verde: instalação de vegetação sobre uma estrutura construída, em consonância com a integridade física desta;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jardins de chuva: pequenos ja</w:t>
      </w:r>
      <w:r>
        <w:rPr>
          <w:rFonts w:ascii="Times New Roman" w:eastAsia="Times New Roman" w:hAnsi="Times New Roman" w:cs="Times New Roman"/>
          <w:sz w:val="24"/>
          <w:szCs w:val="24"/>
        </w:rPr>
        <w:t>rdins plantados com vegetação adaptada a resistir a encharcamento e projetados para reter temporariamente e absorver o escoamento da água da chuva que flui de telhados, pátios, gramados, calçadas e ruas, liberando gradualmente o volume retido para o sistem</w:t>
      </w:r>
      <w:r>
        <w:rPr>
          <w:rFonts w:ascii="Times New Roman" w:eastAsia="Times New Roman" w:hAnsi="Times New Roman" w:cs="Times New Roman"/>
          <w:sz w:val="24"/>
          <w:szCs w:val="24"/>
        </w:rPr>
        <w:t>a de drenagem;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- parques alagáveis e praças-piscinas: também conhecidos como reservatórios de retenção, são estruturas artificiais construídas para armazenar temporariamente grandes volumes de água da chuva. Esses reservatórios em áreas urbanas ajudam a controlar o fl</w:t>
      </w:r>
      <w:r>
        <w:rPr>
          <w:rFonts w:ascii="Times New Roman" w:eastAsia="Times New Roman" w:hAnsi="Times New Roman" w:cs="Times New Roman"/>
          <w:sz w:val="24"/>
          <w:szCs w:val="24"/>
        </w:rPr>
        <w:t>uxo de água, evitando que sistemas de drenagem sejam sobrecarregados e causam inundações; e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- bueiros ecológicos: sistemas de captação, como ralos e bocas de lobo, com estrutura com dimensões compatíveis para armazenar temporariamente o resíduo das vias, de forma a impedir o ingresso do mesmo nas galerias pluviais subterrâneas.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Caberá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Poder Executivo avaliar, em conjunto com os órgãos ambientais competentes e respeitando as legislações que tratam sobre a política municipal de desenvolvimento urbano, a implementação de quaisquer dos mecanismos previstos no art. 3º, garantindo a segur</w:t>
      </w:r>
      <w:r>
        <w:rPr>
          <w:rFonts w:ascii="Times New Roman" w:eastAsia="Times New Roman" w:hAnsi="Times New Roman" w:cs="Times New Roman"/>
          <w:sz w:val="24"/>
          <w:szCs w:val="24"/>
        </w:rPr>
        <w:t>ança das intervenções.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5º - </w:t>
      </w:r>
      <w:r>
        <w:rPr>
          <w:rFonts w:ascii="Times New Roman" w:eastAsia="Times New Roman" w:hAnsi="Times New Roman" w:cs="Times New Roman"/>
          <w:sz w:val="24"/>
          <w:szCs w:val="24"/>
        </w:rPr>
        <w:t>As despesas decorrentes com a execução da presente Lei correrão por conta de dotações orçamentárias próprias, suplementadas se necessário.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6º - </w:t>
      </w:r>
      <w:r>
        <w:rPr>
          <w:rFonts w:ascii="Times New Roman" w:eastAsia="Times New Roman" w:hAnsi="Times New Roman" w:cs="Times New Roman"/>
          <w:sz w:val="24"/>
          <w:szCs w:val="24"/>
        </w:rPr>
        <w:t>O Poder Executivo regulamentará, no que couber, a presente Lei.</w:t>
      </w:r>
    </w:p>
    <w:p w:rsidR="008704C1" w:rsidRDefault="002111D5" w:rsidP="002B6E03">
      <w:pPr>
        <w:pStyle w:val="normal1"/>
        <w:spacing w:before="200"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7º - </w:t>
      </w:r>
      <w:r>
        <w:rPr>
          <w:rFonts w:ascii="Times New Roman" w:eastAsia="Times New Roman" w:hAnsi="Times New Roman" w:cs="Times New Roman"/>
          <w:sz w:val="24"/>
          <w:szCs w:val="24"/>
        </w:rPr>
        <w:t>Esta Lei entra em vigor na data da sua publicação.</w:t>
      </w:r>
    </w:p>
    <w:p w:rsidR="008704C1" w:rsidRDefault="008704C1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4C1" w:rsidRDefault="002111D5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Aracaju, 16 de setembro de 2024.</w:t>
      </w:r>
    </w:p>
    <w:p w:rsidR="008704C1" w:rsidRDefault="002111D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2019300</wp:posOffset>
            </wp:positionH>
            <wp:positionV relativeFrom="paragraph">
              <wp:posOffset>57150</wp:posOffset>
            </wp:positionV>
            <wp:extent cx="1363028" cy="600075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028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04C1" w:rsidRDefault="008704C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4C1" w:rsidRDefault="008704C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4C1" w:rsidRDefault="002111D5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Breno Garibalde</w:t>
      </w:r>
    </w:p>
    <w:p w:rsidR="008704C1" w:rsidRDefault="002111D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</w:t>
      </w:r>
    </w:p>
    <w:p w:rsidR="008704C1" w:rsidRDefault="008704C1">
      <w:pPr>
        <w:pStyle w:val="normal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4C1" w:rsidRDefault="002111D5">
      <w:pPr>
        <w:pStyle w:val="normal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projeto de lei visa à adoção de mecanismos sustentáveis de gestão das águas pluviais para fins de controle de enchentes e alagamentos, com a aplicação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conceito de Cidade Esponja.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Nos últimos anos, o Brasil tem sofrido com a intensificação de eventos climáticos extremos, principalmente as chuvas torrenciais que resultam em alagamentos e desastres naturais. Somente em 2022, ao menos 386 pessoas morreram e mais de 232.530 foram afetadas por enchentes em diferentes regiões do país. Esses números alarmantes evidenciam a necessidade urgente de repensar a estrutura das cidades e suas capacidades de lidar com os ciclos hídricos. Nesse cenário, o conceito de “Cidade Esponja”, desenvolvido pelo arquiteto chinês Kongjian Yu, surge como uma solução inovadora e sustentável para enfrent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essas problemáticas urbanas.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O modelo de Cidade Esponja visa regular o ciclo da água, restaurando a capacidade natural das cidades de absorver, infiltrar, armazenar, purificar e drenar a água. A ideia principal é integrar a infraestrutura urbana ao ciclo hidrológico natural, adotando soluções baseadas na natureza para mitigar os impactos das chuvas intensas. Diferentemente das abordagens tradicionais, que frequentemente tentam lutar contra a água por meio de obras de contenção e canalizações rígidas, as Cidades Esponjas promovem um convívio mais harmonioso com a água. Entre as principais estratégias utilizadas estão a criação de parques inundáveis, pavimentos permeáveis, jardins de chuva e sistemas de captação e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aproveitamento da água pluvial.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No Brasil, a má gestão dos recursos hídricos e a ausência de planejamento adequado para prevenir inundações são fatores que agravam o impacto das enchentes. A urbanização desordenada e a impermeabilização excessiva do solo tornam as cidades extremamente vulneráveis a inundações. Ruas pavimentadas e a falta de áreas verdes impedem que a água da chuva infiltre no solo, resultando em grandes volumes de água escoando diretamente para os rios e sistemas de drenagem, muitas vezes insuficientes para suportar a quantidade de água acumulada. Como consequência, ocorrem transbordamentos, alagamentos e desastres, colocando em risco a vida de milhares de pessoas.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A enchente no Rio Grande do Sul, uma das maiores tragédias climáticas da história do estado, que deixou pelo menos 147 mortos e afetou mais de 2,1 milhões de pessoas, ainda que um evento isolado, reflete o despreparo para as mudanças climáticas que vêm ocorrendo. É por isso que o modelo de Cidade Esponja oferece uma solução eficaz para essa realidade. Ao incorporar áreas verdes, espaços abertos e sistemas que aumentem a permeabilidade do solo, é possível não apenas diminuir significativamente a ocorrência de alagamentos, mas também contribuir para a gestão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ficiente dos recursos hídricos.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A necessidade de uma legislação que regule e promova práticas sustentáveis nas cidades não pode ser ignorada e, em Aracaju, a temática é cada vez mais urgente. É recorrente que, após chuvas intensas, alguns pontos da cidade fiquem intransitáveis, prejudicando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vida de milhares de pessoas.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de todo o exposto, o modelo de Cidade Esponja oferece uma solução promissora para os recorrentes problemas de alagamentos e inundações que afligem a capital sergipana. Sua implementação não apenas mitiga os impactos imediatos das chuvas intensas, mas também promove uma convivência mais equilibrada entre o homem e o meio ambiente. A criação de um projeto de lei que aborde essa temática é um passo necessário para transformar as cidades em espaços mais sustentáveis, resilientes e seguros diante dos desafios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climáticos que se intensificam.</w:t>
      </w:r>
    </w:p>
    <w:p w:rsidR="002B6E03" w:rsidRP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Vale ressaltar que, no Município do Rio de Janeiro, já foi promulgada a Lei nº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.465/2024 de idêntica natureza.</w:t>
      </w:r>
    </w:p>
    <w:p w:rsidR="002B6E03" w:rsidRDefault="002B6E03" w:rsidP="002B6E03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03">
        <w:rPr>
          <w:rFonts w:ascii="Times New Roman" w:eastAsia="Times New Roman" w:hAnsi="Times New Roman" w:cs="Times New Roman"/>
          <w:color w:val="000000"/>
          <w:sz w:val="24"/>
          <w:szCs w:val="24"/>
        </w:rPr>
        <w:t>Assim, submeto este projeto de lei para análise, solicitando que, após a devida tramitação, seja integralmente aprovado pelo Plenário da Câmara.</w:t>
      </w:r>
    </w:p>
    <w:p w:rsidR="002B6E03" w:rsidRDefault="002111D5" w:rsidP="002B6E03">
      <w:pPr>
        <w:pStyle w:val="normal1"/>
        <w:spacing w:before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Aracaju, 16 de setembro de 2024.</w:t>
      </w:r>
    </w:p>
    <w:p w:rsidR="008704C1" w:rsidRDefault="002111D5">
      <w:pPr>
        <w:pStyle w:val="normal1"/>
        <w:spacing w:before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 w:bidi="ar-SA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2095027</wp:posOffset>
            </wp:positionH>
            <wp:positionV relativeFrom="paragraph">
              <wp:posOffset>0</wp:posOffset>
            </wp:positionV>
            <wp:extent cx="1208405" cy="6191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04C1" w:rsidRDefault="008704C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8704C1" w:rsidRDefault="002111D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Breno Garibalde</w:t>
      </w:r>
    </w:p>
    <w:p w:rsidR="008704C1" w:rsidRDefault="002111D5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</w:t>
      </w:r>
    </w:p>
    <w:sectPr w:rsidR="008704C1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D5" w:rsidRDefault="002111D5">
      <w:r>
        <w:separator/>
      </w:r>
    </w:p>
  </w:endnote>
  <w:endnote w:type="continuationSeparator" w:id="0">
    <w:p w:rsidR="002111D5" w:rsidRDefault="0021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D5" w:rsidRDefault="002111D5">
      <w:r>
        <w:separator/>
      </w:r>
    </w:p>
  </w:footnote>
  <w:footnote w:type="continuationSeparator" w:id="0">
    <w:p w:rsidR="002111D5" w:rsidRDefault="0021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C1" w:rsidRDefault="008704C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C1" w:rsidRDefault="002111D5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2272030</wp:posOffset>
          </wp:positionH>
          <wp:positionV relativeFrom="paragraph">
            <wp:posOffset>24765</wp:posOffset>
          </wp:positionV>
          <wp:extent cx="781050" cy="7810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2111D5">
    <w:pPr>
      <w:pStyle w:val="normal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ESTADO DE SERGIPE</w:t>
    </w:r>
  </w:p>
  <w:p w:rsidR="008704C1" w:rsidRDefault="002111D5">
    <w:pPr>
      <w:pStyle w:val="normal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CÂMARA MUNICIPAL DE ARACAJU</w:t>
    </w:r>
  </w:p>
  <w:p w:rsidR="008704C1" w:rsidRDefault="008704C1">
    <w:pPr>
      <w:pStyle w:val="normal1"/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C1" w:rsidRDefault="002111D5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2272030</wp:posOffset>
          </wp:positionH>
          <wp:positionV relativeFrom="paragraph">
            <wp:posOffset>24765</wp:posOffset>
          </wp:positionV>
          <wp:extent cx="781050" cy="7810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8704C1">
    <w:pPr>
      <w:pStyle w:val="normal1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8704C1" w:rsidRDefault="002111D5">
    <w:pPr>
      <w:pStyle w:val="normal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ESTADO DE SERGIPE</w:t>
    </w:r>
  </w:p>
  <w:p w:rsidR="008704C1" w:rsidRDefault="002111D5">
    <w:pPr>
      <w:pStyle w:val="normal1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CÂMARA MUNICIPAL DE ARACAJU</w:t>
    </w:r>
  </w:p>
  <w:p w:rsidR="008704C1" w:rsidRDefault="008704C1">
    <w:pPr>
      <w:pStyle w:val="normal1"/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C1"/>
    <w:rsid w:val="002111D5"/>
    <w:rsid w:val="002B6E03"/>
    <w:rsid w:val="008704C1"/>
    <w:rsid w:val="008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91952-620D-4F2B-8932-FA0C5624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(W1)" w:eastAsia="Arial (W1)" w:hAnsi="Arial (W1)" w:cs="Arial (W1)"/>
      <w:lang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FF4ECF"/>
  </w:style>
  <w:style w:type="character" w:customStyle="1" w:styleId="RodapChar">
    <w:name w:val="Rodapé Char"/>
    <w:basedOn w:val="Fontepargpadro"/>
    <w:link w:val="Rodap"/>
    <w:uiPriority w:val="99"/>
    <w:qFormat/>
    <w:rsid w:val="00FF4ECF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uppressAutoHyphens/>
    </w:pPr>
    <w:rPr>
      <w:rFonts w:ascii="Arial (W1)" w:eastAsia="Arial (W1)" w:hAnsi="Arial (W1)" w:cs="Arial (W1)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1"/>
    <w:link w:val="CabealhoChar"/>
    <w:uiPriority w:val="99"/>
    <w:unhideWhenUsed/>
    <w:rsid w:val="00FF4ECF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FF4ECF"/>
    <w:pPr>
      <w:tabs>
        <w:tab w:val="center" w:pos="4252"/>
        <w:tab w:val="right" w:pos="8504"/>
      </w:tabs>
    </w:pPr>
  </w:style>
  <w:style w:type="paragraph" w:styleId="NormalWeb">
    <w:name w:val="Normal (Web)"/>
    <w:basedOn w:val="normal1"/>
    <w:uiPriority w:val="99"/>
    <w:semiHidden/>
    <w:unhideWhenUsed/>
    <w:qFormat/>
    <w:rsid w:val="00FE0B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Pr>
      <w:rFonts w:ascii="Arial (W1)" w:eastAsia="Arial (W1)" w:hAnsi="Arial (W1)" w:cs="Arial (W1)"/>
      <w:lang w:eastAsia="zh-CN" w:bidi="hi-IN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NAUg1nzuX/ZiuOJ34EpXj75Ig==">CgMxLjAyCGguZ2pkZ3hzOAByITFma0ZjZkFKMU9Ia3MyTVUyQ3hGMW0wX2xtUUFsX1lEOA==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Vanessa Santos Andrade</dc:creator>
  <cp:lastModifiedBy>Eduardo</cp:lastModifiedBy>
  <cp:revision>2</cp:revision>
  <dcterms:created xsi:type="dcterms:W3CDTF">2024-10-25T13:08:00Z</dcterms:created>
  <dcterms:modified xsi:type="dcterms:W3CDTF">2024-10-25T13:08:00Z</dcterms:modified>
</cp:coreProperties>
</file>