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7B6C7" w14:textId="77777777" w:rsidR="00BB00E7" w:rsidRDefault="00000000">
      <w:pPr>
        <w:jc w:val="center"/>
        <w:rPr>
          <w:b/>
          <w:sz w:val="24"/>
          <w:szCs w:val="24"/>
        </w:rPr>
      </w:pPr>
      <w:r>
        <w:rPr>
          <w:b/>
          <w:sz w:val="24"/>
          <w:szCs w:val="24"/>
        </w:rPr>
        <w:t>PROJETO DE LEI N° ___/2024</w:t>
      </w:r>
    </w:p>
    <w:p w14:paraId="747BE0AF" w14:textId="77777777" w:rsidR="00BB00E7" w:rsidRDefault="00BB00E7">
      <w:pPr>
        <w:jc w:val="both"/>
        <w:rPr>
          <w:sz w:val="24"/>
          <w:szCs w:val="24"/>
        </w:rPr>
      </w:pPr>
    </w:p>
    <w:p w14:paraId="4F678519" w14:textId="77777777" w:rsidR="00BB00E7" w:rsidRDefault="00BB00E7">
      <w:pPr>
        <w:jc w:val="both"/>
        <w:rPr>
          <w:sz w:val="24"/>
          <w:szCs w:val="24"/>
        </w:rPr>
      </w:pPr>
    </w:p>
    <w:p w14:paraId="5169DCBC" w14:textId="77777777" w:rsidR="00BB00E7" w:rsidRDefault="00000000">
      <w:pPr>
        <w:spacing w:line="276" w:lineRule="auto"/>
        <w:jc w:val="both"/>
        <w:rPr>
          <w:sz w:val="24"/>
          <w:szCs w:val="24"/>
        </w:rPr>
      </w:pPr>
      <w:r>
        <w:rPr>
          <w:b/>
          <w:sz w:val="24"/>
          <w:szCs w:val="24"/>
        </w:rPr>
        <w:t>Autoria:</w:t>
      </w:r>
      <w:r>
        <w:rPr>
          <w:sz w:val="24"/>
          <w:szCs w:val="24"/>
        </w:rPr>
        <w:t xml:space="preserve"> Professor Bittencourt</w:t>
      </w:r>
    </w:p>
    <w:p w14:paraId="6545EB2A" w14:textId="77777777" w:rsidR="00BB00E7" w:rsidRDefault="00BB00E7">
      <w:pPr>
        <w:spacing w:line="276" w:lineRule="auto"/>
        <w:jc w:val="both"/>
        <w:rPr>
          <w:sz w:val="24"/>
          <w:szCs w:val="24"/>
        </w:rPr>
      </w:pPr>
    </w:p>
    <w:p w14:paraId="465BA66A" w14:textId="77777777" w:rsidR="00BB00E7" w:rsidRDefault="00BB00E7">
      <w:pPr>
        <w:spacing w:line="276" w:lineRule="auto"/>
        <w:jc w:val="both"/>
        <w:rPr>
          <w:sz w:val="24"/>
          <w:szCs w:val="24"/>
        </w:rPr>
      </w:pPr>
    </w:p>
    <w:p w14:paraId="450C0986" w14:textId="6C1CD3C6" w:rsidR="00BB00E7" w:rsidRDefault="00000000">
      <w:pPr>
        <w:spacing w:line="276" w:lineRule="auto"/>
        <w:ind w:left="4536"/>
        <w:jc w:val="both"/>
        <w:rPr>
          <w:b/>
          <w:bCs/>
          <w:sz w:val="24"/>
          <w:szCs w:val="24"/>
        </w:rPr>
      </w:pPr>
      <w:r>
        <w:rPr>
          <w:b/>
          <w:bCs/>
          <w:sz w:val="24"/>
          <w:szCs w:val="24"/>
        </w:rPr>
        <w:t xml:space="preserve">Denomina Praça Maria Ribeiro de Melo Santana a atual Praça 02, localizada entre a Avenida Antônio Barbosa de Jesus e a Rua do Arame, no bairro </w:t>
      </w:r>
      <w:proofErr w:type="spellStart"/>
      <w:r>
        <w:rPr>
          <w:b/>
          <w:bCs/>
          <w:sz w:val="24"/>
          <w:szCs w:val="24"/>
        </w:rPr>
        <w:t>Japãozinho</w:t>
      </w:r>
      <w:proofErr w:type="spellEnd"/>
      <w:r w:rsidR="00985830">
        <w:rPr>
          <w:b/>
          <w:bCs/>
          <w:sz w:val="24"/>
          <w:szCs w:val="24"/>
        </w:rPr>
        <w:t>,</w:t>
      </w:r>
      <w:r>
        <w:rPr>
          <w:b/>
          <w:bCs/>
          <w:sz w:val="24"/>
          <w:szCs w:val="24"/>
        </w:rPr>
        <w:t xml:space="preserve"> e dá providências correlatas.</w:t>
      </w:r>
    </w:p>
    <w:p w14:paraId="79D62B6C" w14:textId="77777777" w:rsidR="00BB00E7" w:rsidRDefault="00BB00E7">
      <w:pPr>
        <w:spacing w:line="276" w:lineRule="auto"/>
        <w:ind w:left="4536"/>
        <w:jc w:val="both"/>
        <w:rPr>
          <w:sz w:val="24"/>
          <w:szCs w:val="24"/>
        </w:rPr>
      </w:pPr>
    </w:p>
    <w:p w14:paraId="284CD4F5" w14:textId="77777777" w:rsidR="00BB00E7" w:rsidRDefault="00BB00E7">
      <w:pPr>
        <w:spacing w:line="276" w:lineRule="auto"/>
        <w:jc w:val="both"/>
        <w:rPr>
          <w:b/>
          <w:bCs/>
          <w:sz w:val="24"/>
          <w:szCs w:val="24"/>
        </w:rPr>
      </w:pPr>
    </w:p>
    <w:p w14:paraId="26928542" w14:textId="77777777" w:rsidR="00BB00E7" w:rsidRDefault="00BB00E7">
      <w:pPr>
        <w:spacing w:line="276" w:lineRule="auto"/>
        <w:jc w:val="both"/>
        <w:rPr>
          <w:b/>
          <w:bCs/>
          <w:sz w:val="24"/>
          <w:szCs w:val="24"/>
        </w:rPr>
      </w:pPr>
    </w:p>
    <w:p w14:paraId="5E0F0F0A" w14:textId="77777777" w:rsidR="00BB00E7" w:rsidRDefault="00000000">
      <w:pPr>
        <w:spacing w:line="276" w:lineRule="auto"/>
        <w:jc w:val="both"/>
        <w:rPr>
          <w:b/>
          <w:bCs/>
          <w:sz w:val="24"/>
          <w:szCs w:val="24"/>
        </w:rPr>
      </w:pPr>
      <w:r>
        <w:rPr>
          <w:b/>
          <w:bCs/>
          <w:sz w:val="24"/>
          <w:szCs w:val="24"/>
        </w:rPr>
        <w:t>O Prefeito do Município de Aracaju,</w:t>
      </w:r>
    </w:p>
    <w:p w14:paraId="02C0D937" w14:textId="77777777" w:rsidR="00BB00E7" w:rsidRDefault="00BB00E7">
      <w:pPr>
        <w:spacing w:line="276" w:lineRule="auto"/>
        <w:ind w:firstLine="1134"/>
        <w:jc w:val="both"/>
        <w:rPr>
          <w:sz w:val="24"/>
          <w:szCs w:val="24"/>
        </w:rPr>
      </w:pPr>
    </w:p>
    <w:p w14:paraId="3B59B9A5" w14:textId="77777777" w:rsidR="00BB00E7" w:rsidRDefault="00000000">
      <w:pPr>
        <w:spacing w:line="276" w:lineRule="auto"/>
        <w:jc w:val="both"/>
        <w:rPr>
          <w:sz w:val="24"/>
          <w:szCs w:val="24"/>
        </w:rPr>
      </w:pPr>
      <w:r>
        <w:rPr>
          <w:sz w:val="24"/>
          <w:szCs w:val="24"/>
        </w:rPr>
        <w:t>Faz saber que a Câmara de Vereadores aprovou e ele sanciona a seguinte Lei:</w:t>
      </w:r>
    </w:p>
    <w:p w14:paraId="7C33BE4A" w14:textId="77777777" w:rsidR="00BB00E7" w:rsidRDefault="00BB00E7">
      <w:pPr>
        <w:spacing w:line="276" w:lineRule="auto"/>
        <w:jc w:val="both"/>
        <w:rPr>
          <w:color w:val="000000"/>
          <w:sz w:val="24"/>
          <w:szCs w:val="24"/>
        </w:rPr>
      </w:pPr>
    </w:p>
    <w:p w14:paraId="68181B6F" w14:textId="77777777" w:rsidR="00BB00E7" w:rsidRDefault="00000000">
      <w:pPr>
        <w:spacing w:line="276" w:lineRule="auto"/>
        <w:jc w:val="both"/>
        <w:rPr>
          <w:color w:val="000000"/>
          <w:sz w:val="24"/>
          <w:szCs w:val="24"/>
        </w:rPr>
      </w:pPr>
      <w:r>
        <w:rPr>
          <w:b/>
          <w:color w:val="000000"/>
          <w:sz w:val="24"/>
          <w:szCs w:val="24"/>
        </w:rPr>
        <w:t>Art. 1º</w:t>
      </w:r>
      <w:r>
        <w:rPr>
          <w:color w:val="000000"/>
          <w:sz w:val="24"/>
          <w:szCs w:val="24"/>
        </w:rPr>
        <w:t xml:space="preserve"> Fica denominada Praça </w:t>
      </w:r>
      <w:r>
        <w:rPr>
          <w:sz w:val="24"/>
          <w:szCs w:val="24"/>
        </w:rPr>
        <w:t xml:space="preserve">Maria Ribeiro de Melo Santana (Maria da Galinha) a atual Praça 02, localizada entre a Avenida Antônio Barbosa de Jesus e a Rua do Arame, no bairro </w:t>
      </w:r>
      <w:proofErr w:type="spellStart"/>
      <w:r>
        <w:rPr>
          <w:sz w:val="24"/>
          <w:szCs w:val="24"/>
        </w:rPr>
        <w:t>Japãozinho</w:t>
      </w:r>
      <w:proofErr w:type="spellEnd"/>
      <w:r>
        <w:rPr>
          <w:color w:val="000000"/>
          <w:sz w:val="24"/>
          <w:szCs w:val="24"/>
        </w:rPr>
        <w:t xml:space="preserve">. </w:t>
      </w:r>
    </w:p>
    <w:p w14:paraId="7FE16995" w14:textId="77777777" w:rsidR="00BB00E7" w:rsidRDefault="00BB00E7">
      <w:pPr>
        <w:spacing w:line="276" w:lineRule="auto"/>
        <w:jc w:val="both"/>
        <w:rPr>
          <w:color w:val="000000"/>
          <w:sz w:val="24"/>
          <w:szCs w:val="24"/>
        </w:rPr>
      </w:pPr>
    </w:p>
    <w:p w14:paraId="059C676D" w14:textId="574EF713" w:rsidR="00BB00E7" w:rsidRDefault="00000000">
      <w:pPr>
        <w:spacing w:line="276" w:lineRule="auto"/>
        <w:jc w:val="both"/>
        <w:rPr>
          <w:color w:val="000000"/>
          <w:sz w:val="24"/>
          <w:szCs w:val="24"/>
        </w:rPr>
      </w:pPr>
      <w:r>
        <w:rPr>
          <w:b/>
          <w:color w:val="000000"/>
          <w:sz w:val="24"/>
          <w:szCs w:val="24"/>
        </w:rPr>
        <w:t>Art. 2º</w:t>
      </w:r>
      <w:r w:rsidR="00A558C4">
        <w:rPr>
          <w:b/>
          <w:color w:val="000000"/>
          <w:sz w:val="24"/>
          <w:szCs w:val="24"/>
        </w:rPr>
        <w:t xml:space="preserve"> </w:t>
      </w:r>
      <w:r>
        <w:rPr>
          <w:color w:val="000000"/>
          <w:sz w:val="24"/>
          <w:szCs w:val="24"/>
        </w:rPr>
        <w:t>A Empresa Municipal de Obras e Urbanização  (Emurb) tomará as providências necessárias para a aposição da placa no mencionado logradouro.</w:t>
      </w:r>
    </w:p>
    <w:p w14:paraId="5C388275" w14:textId="77777777" w:rsidR="00BB00E7" w:rsidRDefault="00BB00E7">
      <w:pPr>
        <w:spacing w:line="276" w:lineRule="auto"/>
        <w:jc w:val="both"/>
        <w:rPr>
          <w:color w:val="000000"/>
          <w:sz w:val="24"/>
          <w:szCs w:val="24"/>
        </w:rPr>
      </w:pPr>
    </w:p>
    <w:p w14:paraId="7EF1B5BD" w14:textId="77777777" w:rsidR="00BB00E7" w:rsidRDefault="00000000">
      <w:pPr>
        <w:spacing w:line="276" w:lineRule="auto"/>
        <w:jc w:val="both"/>
        <w:rPr>
          <w:color w:val="000000"/>
          <w:sz w:val="24"/>
          <w:szCs w:val="24"/>
        </w:rPr>
      </w:pPr>
      <w:r>
        <w:rPr>
          <w:b/>
          <w:color w:val="000000"/>
          <w:sz w:val="24"/>
          <w:szCs w:val="24"/>
        </w:rPr>
        <w:t>Art. 3º</w:t>
      </w:r>
      <w:r>
        <w:rPr>
          <w:color w:val="000000"/>
          <w:sz w:val="24"/>
          <w:szCs w:val="24"/>
        </w:rPr>
        <w:t xml:space="preserve"> Esta Lei entra em </w:t>
      </w:r>
      <w:r>
        <w:rPr>
          <w:sz w:val="24"/>
          <w:szCs w:val="24"/>
        </w:rPr>
        <w:t>vigor</w:t>
      </w:r>
      <w:r>
        <w:rPr>
          <w:color w:val="000000"/>
          <w:sz w:val="24"/>
          <w:szCs w:val="24"/>
        </w:rPr>
        <w:t xml:space="preserve"> na data de sua publicação.</w:t>
      </w:r>
    </w:p>
    <w:p w14:paraId="19D621CD" w14:textId="77777777" w:rsidR="00BB00E7" w:rsidRDefault="00BB00E7">
      <w:pPr>
        <w:spacing w:line="276" w:lineRule="auto"/>
        <w:rPr>
          <w:sz w:val="24"/>
          <w:szCs w:val="24"/>
        </w:rPr>
      </w:pPr>
    </w:p>
    <w:p w14:paraId="46DB7EFA" w14:textId="77777777" w:rsidR="00BB00E7" w:rsidRDefault="00BB00E7">
      <w:pPr>
        <w:spacing w:line="276" w:lineRule="auto"/>
        <w:rPr>
          <w:sz w:val="24"/>
          <w:szCs w:val="24"/>
        </w:rPr>
      </w:pPr>
    </w:p>
    <w:p w14:paraId="6DA31DED" w14:textId="77777777" w:rsidR="00BB00E7" w:rsidRDefault="00BB00E7">
      <w:pPr>
        <w:spacing w:line="276" w:lineRule="auto"/>
        <w:jc w:val="center"/>
        <w:rPr>
          <w:sz w:val="24"/>
          <w:szCs w:val="24"/>
        </w:rPr>
      </w:pPr>
    </w:p>
    <w:p w14:paraId="25BFF686" w14:textId="77777777" w:rsidR="00BB00E7" w:rsidRDefault="00000000">
      <w:pPr>
        <w:spacing w:line="360" w:lineRule="auto"/>
        <w:jc w:val="center"/>
        <w:rPr>
          <w:sz w:val="24"/>
          <w:szCs w:val="24"/>
        </w:rPr>
      </w:pPr>
      <w:r>
        <w:rPr>
          <w:sz w:val="24"/>
          <w:szCs w:val="24"/>
        </w:rPr>
        <w:t>Palácio Graccho Cardoso, Aracaju/SE, 16 de julho de 2024.</w:t>
      </w:r>
    </w:p>
    <w:p w14:paraId="50613C09" w14:textId="77777777" w:rsidR="00BB00E7" w:rsidRDefault="00BB00E7">
      <w:pPr>
        <w:spacing w:line="360" w:lineRule="auto"/>
        <w:jc w:val="center"/>
        <w:rPr>
          <w:sz w:val="24"/>
          <w:szCs w:val="24"/>
        </w:rPr>
      </w:pPr>
    </w:p>
    <w:p w14:paraId="3D48F871" w14:textId="77777777" w:rsidR="00BB00E7" w:rsidRDefault="00000000">
      <w:pPr>
        <w:spacing w:line="360" w:lineRule="auto"/>
        <w:jc w:val="center"/>
        <w:rPr>
          <w:b/>
          <w:sz w:val="24"/>
          <w:szCs w:val="24"/>
        </w:rPr>
      </w:pPr>
      <w:r>
        <w:rPr>
          <w:noProof/>
        </w:rPr>
        <w:drawing>
          <wp:inline distT="0" distB="0" distL="0" distR="0" wp14:anchorId="75BCEFE6" wp14:editId="6C4C2F1B">
            <wp:extent cx="3545840" cy="133794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
                    <a:stretch>
                      <a:fillRect/>
                    </a:stretch>
                  </pic:blipFill>
                  <pic:spPr bwMode="auto">
                    <a:xfrm>
                      <a:off x="0" y="0"/>
                      <a:ext cx="3545840" cy="1337945"/>
                    </a:xfrm>
                    <a:prstGeom prst="rect">
                      <a:avLst/>
                    </a:prstGeom>
                  </pic:spPr>
                </pic:pic>
              </a:graphicData>
            </a:graphic>
          </wp:inline>
        </w:drawing>
      </w:r>
    </w:p>
    <w:p w14:paraId="336FD25B" w14:textId="77777777" w:rsidR="00BB00E7" w:rsidRDefault="00000000">
      <w:pPr>
        <w:rPr>
          <w:b/>
          <w:sz w:val="24"/>
          <w:szCs w:val="24"/>
        </w:rPr>
      </w:pPr>
      <w:r>
        <w:br w:type="page"/>
      </w:r>
    </w:p>
    <w:p w14:paraId="63E5B596" w14:textId="77777777" w:rsidR="00BB00E7" w:rsidRDefault="00000000">
      <w:pPr>
        <w:jc w:val="center"/>
        <w:rPr>
          <w:b/>
          <w:sz w:val="24"/>
          <w:szCs w:val="24"/>
        </w:rPr>
      </w:pPr>
      <w:r>
        <w:rPr>
          <w:b/>
          <w:sz w:val="24"/>
          <w:szCs w:val="24"/>
        </w:rPr>
        <w:lastRenderedPageBreak/>
        <w:t>JUSTIFICATIVA</w:t>
      </w:r>
    </w:p>
    <w:p w14:paraId="7E743519" w14:textId="77777777" w:rsidR="00BB00E7" w:rsidRDefault="00BB00E7">
      <w:pPr>
        <w:ind w:firstLine="1134"/>
        <w:jc w:val="both"/>
        <w:rPr>
          <w:sz w:val="24"/>
          <w:szCs w:val="24"/>
        </w:rPr>
      </w:pPr>
    </w:p>
    <w:p w14:paraId="4B25F8B7" w14:textId="77777777" w:rsidR="00BB00E7" w:rsidRDefault="00BB00E7">
      <w:pPr>
        <w:ind w:firstLine="1134"/>
        <w:jc w:val="both"/>
        <w:rPr>
          <w:sz w:val="24"/>
          <w:szCs w:val="24"/>
        </w:rPr>
      </w:pPr>
    </w:p>
    <w:p w14:paraId="0AC36F68" w14:textId="57EC004A" w:rsidR="00BB00E7" w:rsidRDefault="00000000">
      <w:pPr>
        <w:spacing w:before="57" w:after="57" w:line="276" w:lineRule="auto"/>
        <w:ind w:firstLine="1134"/>
        <w:jc w:val="both"/>
      </w:pPr>
      <w:r>
        <w:rPr>
          <w:sz w:val="24"/>
          <w:szCs w:val="24"/>
        </w:rPr>
        <w:t xml:space="preserve">Maria Ribeiro de Melo Santana, mais conhecida como Maria da Galinha, nasceu em Lagarto, Sergipe, em 25 de janeiro de 1954 e faleceu em 1º de </w:t>
      </w:r>
      <w:r w:rsidR="00AD0AF7">
        <w:rPr>
          <w:sz w:val="24"/>
          <w:szCs w:val="24"/>
        </w:rPr>
        <w:t>a</w:t>
      </w:r>
      <w:r>
        <w:rPr>
          <w:sz w:val="24"/>
          <w:szCs w:val="24"/>
        </w:rPr>
        <w:t xml:space="preserve">bril de 2021. Sua vida foi marcada por desafios e dificuldades desde cedo. Casada com José Carvalho de Santana, teve quatro filhos: Marilene, </w:t>
      </w:r>
      <w:proofErr w:type="spellStart"/>
      <w:r>
        <w:rPr>
          <w:sz w:val="24"/>
          <w:szCs w:val="24"/>
        </w:rPr>
        <w:t>Marileide</w:t>
      </w:r>
      <w:proofErr w:type="spellEnd"/>
      <w:r>
        <w:rPr>
          <w:sz w:val="24"/>
          <w:szCs w:val="24"/>
        </w:rPr>
        <w:t xml:space="preserve">, </w:t>
      </w:r>
      <w:proofErr w:type="spellStart"/>
      <w:r>
        <w:rPr>
          <w:sz w:val="24"/>
          <w:szCs w:val="24"/>
        </w:rPr>
        <w:t>Josineide</w:t>
      </w:r>
      <w:proofErr w:type="spellEnd"/>
      <w:r>
        <w:rPr>
          <w:sz w:val="24"/>
          <w:szCs w:val="24"/>
        </w:rPr>
        <w:t xml:space="preserve"> e Josimar.</w:t>
      </w:r>
    </w:p>
    <w:p w14:paraId="0695A3FA" w14:textId="77777777" w:rsidR="00BB00E7" w:rsidRDefault="00000000">
      <w:pPr>
        <w:spacing w:before="57" w:after="57" w:line="276" w:lineRule="auto"/>
        <w:ind w:firstLine="1134"/>
        <w:jc w:val="both"/>
      </w:pPr>
      <w:r>
        <w:rPr>
          <w:sz w:val="24"/>
          <w:szCs w:val="24"/>
        </w:rPr>
        <w:t xml:space="preserve">Em 1976, Maria mudou-se para Aracaju, onde se estabeleceu no bairro </w:t>
      </w:r>
      <w:proofErr w:type="spellStart"/>
      <w:r>
        <w:rPr>
          <w:sz w:val="24"/>
          <w:szCs w:val="24"/>
        </w:rPr>
        <w:t>Japãozinho</w:t>
      </w:r>
      <w:proofErr w:type="spellEnd"/>
      <w:r>
        <w:rPr>
          <w:sz w:val="24"/>
          <w:szCs w:val="24"/>
        </w:rPr>
        <w:t>, uma região carente da zona norte da cidade. Nesse período, enfrentou fases de extrema dificuldade financeira, chegando a passar fome e a pedir esmolas para sustentar sua família.</w:t>
      </w:r>
    </w:p>
    <w:p w14:paraId="35C07454" w14:textId="01B04A68" w:rsidR="00BB00E7" w:rsidRDefault="00000000">
      <w:pPr>
        <w:spacing w:before="57" w:after="57" w:line="276" w:lineRule="auto"/>
        <w:ind w:firstLine="1134"/>
        <w:jc w:val="both"/>
      </w:pPr>
      <w:r>
        <w:rPr>
          <w:sz w:val="24"/>
          <w:szCs w:val="24"/>
        </w:rPr>
        <w:t xml:space="preserve">Entre os anos de 1977 </w:t>
      </w:r>
      <w:r w:rsidR="00B970F0">
        <w:rPr>
          <w:sz w:val="24"/>
          <w:szCs w:val="24"/>
        </w:rPr>
        <w:t>e</w:t>
      </w:r>
      <w:r>
        <w:rPr>
          <w:sz w:val="24"/>
          <w:szCs w:val="24"/>
        </w:rPr>
        <w:t xml:space="preserve"> 1986, trabalhou arduamente nas indústrias Industrial S/A, Vieira Sampaio Industrial e Comércio S/A, e Sergipe Industrial S/A, desempenhando os papéis de servente de fiação e ajudante de produção. Essas experiências foram fundamentais para fortalecer sua determinação em buscar uma vida melhor não apenas para si mesma, mas também para sua comunidade. </w:t>
      </w:r>
    </w:p>
    <w:p w14:paraId="333B916F" w14:textId="77777777" w:rsidR="00BB00E7" w:rsidRDefault="00000000">
      <w:pPr>
        <w:spacing w:before="57" w:after="57" w:line="276" w:lineRule="auto"/>
        <w:ind w:firstLine="1134"/>
        <w:jc w:val="both"/>
      </w:pPr>
      <w:r>
        <w:rPr>
          <w:sz w:val="24"/>
          <w:szCs w:val="24"/>
        </w:rPr>
        <w:t>Em 1986, Maria da Galinha conseguiu realizar um grande feito ao abrir seu próprio negócio, o Abatedouro e Mercearia JM. Esse empreendimento não apenas proporcionou sustento para sua família, mas também se tornou um ponto central de apoio dentro da comunidade, oferecendo não apenas serviços comerciais, mas também criando oportunidades de emprego local.</w:t>
      </w:r>
    </w:p>
    <w:p w14:paraId="0F471DC7" w14:textId="1412D271" w:rsidR="00BB00E7" w:rsidRDefault="00000000">
      <w:pPr>
        <w:spacing w:before="57" w:after="57" w:line="276" w:lineRule="auto"/>
        <w:ind w:firstLine="1134"/>
        <w:jc w:val="both"/>
      </w:pPr>
      <w:r>
        <w:rPr>
          <w:sz w:val="24"/>
          <w:szCs w:val="24"/>
        </w:rPr>
        <w:t xml:space="preserve">Ao longo de sua vida, Maria foi uma figura ativa em iniciativas sociais dentro do bairro </w:t>
      </w:r>
      <w:proofErr w:type="spellStart"/>
      <w:r>
        <w:rPr>
          <w:sz w:val="24"/>
          <w:szCs w:val="24"/>
        </w:rPr>
        <w:t>Japãozinho</w:t>
      </w:r>
      <w:proofErr w:type="spellEnd"/>
      <w:r>
        <w:rPr>
          <w:sz w:val="24"/>
          <w:szCs w:val="24"/>
        </w:rPr>
        <w:t xml:space="preserve">. </w:t>
      </w:r>
      <w:r w:rsidR="00F05F4F">
        <w:rPr>
          <w:sz w:val="24"/>
          <w:szCs w:val="24"/>
        </w:rPr>
        <w:t>Entre as ações, destacam-se</w:t>
      </w:r>
      <w:r>
        <w:rPr>
          <w:sz w:val="24"/>
          <w:szCs w:val="24"/>
        </w:rPr>
        <w:t xml:space="preserve"> o Carnaval “</w:t>
      </w:r>
      <w:proofErr w:type="spellStart"/>
      <w:r>
        <w:rPr>
          <w:sz w:val="24"/>
          <w:szCs w:val="24"/>
        </w:rPr>
        <w:t>JapaFolia</w:t>
      </w:r>
      <w:proofErr w:type="spellEnd"/>
      <w:r>
        <w:rPr>
          <w:sz w:val="24"/>
          <w:szCs w:val="24"/>
        </w:rPr>
        <w:t>” e o evento do Dia das Crianças, com</w:t>
      </w:r>
      <w:r w:rsidR="00F05F4F">
        <w:rPr>
          <w:sz w:val="24"/>
          <w:szCs w:val="24"/>
        </w:rPr>
        <w:t xml:space="preserve"> a</w:t>
      </w:r>
      <w:r>
        <w:rPr>
          <w:sz w:val="24"/>
          <w:szCs w:val="24"/>
        </w:rPr>
        <w:t xml:space="preserve"> distribuição de donativos e brinquedos. Além disso,  participou da organização das  festas juninas</w:t>
      </w:r>
      <w:r w:rsidR="00F05F4F">
        <w:rPr>
          <w:sz w:val="24"/>
          <w:szCs w:val="24"/>
        </w:rPr>
        <w:t>,</w:t>
      </w:r>
      <w:r>
        <w:rPr>
          <w:sz w:val="24"/>
          <w:szCs w:val="24"/>
        </w:rPr>
        <w:t xml:space="preserve"> como São João e São Pedro</w:t>
      </w:r>
      <w:r w:rsidR="00F05F4F">
        <w:rPr>
          <w:sz w:val="24"/>
          <w:szCs w:val="24"/>
        </w:rPr>
        <w:t>,</w:t>
      </w:r>
      <w:r>
        <w:rPr>
          <w:sz w:val="24"/>
          <w:szCs w:val="24"/>
        </w:rPr>
        <w:t xml:space="preserve"> e apoiou outras celebrações, mesmo sem datas comemorativas específicas, como</w:t>
      </w:r>
      <w:r w:rsidR="00F05F4F">
        <w:rPr>
          <w:sz w:val="24"/>
          <w:szCs w:val="24"/>
        </w:rPr>
        <w:t xml:space="preserve"> </w:t>
      </w:r>
      <w:r>
        <w:rPr>
          <w:sz w:val="24"/>
          <w:szCs w:val="24"/>
        </w:rPr>
        <w:t>o incentivo aos artistas do bairro. Maria dedicou esforços significativos na luta por melhorias na infraestrutura e nas condições de vida dos moradores, sempre buscando formas de ajudar aqueles em situação de vulnerabilidade.</w:t>
      </w:r>
    </w:p>
    <w:p w14:paraId="364E1597" w14:textId="6FF06067" w:rsidR="00BB00E7" w:rsidRDefault="00000000">
      <w:pPr>
        <w:spacing w:before="57" w:after="57" w:line="276" w:lineRule="auto"/>
        <w:ind w:firstLine="1134"/>
        <w:jc w:val="both"/>
      </w:pPr>
      <w:r>
        <w:rPr>
          <w:sz w:val="24"/>
          <w:szCs w:val="24"/>
        </w:rPr>
        <w:t>Maria Ribeiro de Melo Santana,</w:t>
      </w:r>
      <w:r w:rsidR="00B970F0">
        <w:rPr>
          <w:sz w:val="24"/>
          <w:szCs w:val="24"/>
        </w:rPr>
        <w:t xml:space="preserve"> conhecida como</w:t>
      </w:r>
      <w:r w:rsidR="00F05F4F">
        <w:rPr>
          <w:sz w:val="24"/>
          <w:szCs w:val="24"/>
        </w:rPr>
        <w:t xml:space="preserve"> </w:t>
      </w:r>
      <w:r>
        <w:rPr>
          <w:sz w:val="24"/>
          <w:szCs w:val="24"/>
        </w:rPr>
        <w:t>Maria da Galinha, deixou um legado de resiliência, determinação e generosidade. Sua história é um testemunho poderoso de como a força de vontade e o compromisso comunitário podem transformar vidas e inspirar gerações.</w:t>
      </w:r>
    </w:p>
    <w:p w14:paraId="6C9F0178" w14:textId="1FBA6D13" w:rsidR="00BB00E7" w:rsidRDefault="00000000">
      <w:pPr>
        <w:tabs>
          <w:tab w:val="left" w:pos="284"/>
        </w:tabs>
        <w:spacing w:before="57" w:after="57" w:line="276" w:lineRule="auto"/>
        <w:ind w:firstLine="1134"/>
        <w:jc w:val="both"/>
      </w:pPr>
      <w:r>
        <w:rPr>
          <w:sz w:val="24"/>
          <w:szCs w:val="24"/>
        </w:rPr>
        <w:t>Diante do exposto e dada a importância do tema, solicito o apoio dos nobres pares para a tramitação e aprovação desta proposição.</w:t>
      </w:r>
    </w:p>
    <w:p w14:paraId="2B083A9A" w14:textId="77777777" w:rsidR="00BB00E7" w:rsidRDefault="00000000">
      <w:pPr>
        <w:shd w:val="clear" w:color="auto" w:fill="FFFFFF"/>
        <w:jc w:val="center"/>
        <w:rPr>
          <w:b/>
          <w:color w:val="000000"/>
          <w:sz w:val="24"/>
          <w:szCs w:val="24"/>
        </w:rPr>
      </w:pPr>
      <w:r>
        <w:rPr>
          <w:noProof/>
        </w:rPr>
        <w:drawing>
          <wp:inline distT="0" distB="0" distL="0" distR="0" wp14:anchorId="41B81605" wp14:editId="4E31975B">
            <wp:extent cx="3545840" cy="133794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7"/>
                    <a:stretch>
                      <a:fillRect/>
                    </a:stretch>
                  </pic:blipFill>
                  <pic:spPr bwMode="auto">
                    <a:xfrm>
                      <a:off x="0" y="0"/>
                      <a:ext cx="3545840" cy="1337945"/>
                    </a:xfrm>
                    <a:prstGeom prst="rect">
                      <a:avLst/>
                    </a:prstGeom>
                  </pic:spPr>
                </pic:pic>
              </a:graphicData>
            </a:graphic>
          </wp:inline>
        </w:drawing>
      </w:r>
    </w:p>
    <w:sectPr w:rsidR="00BB00E7">
      <w:headerReference w:type="even" r:id="rId8"/>
      <w:headerReference w:type="default" r:id="rId9"/>
      <w:footerReference w:type="even" r:id="rId10"/>
      <w:footerReference w:type="default" r:id="rId11"/>
      <w:headerReference w:type="first" r:id="rId12"/>
      <w:footerReference w:type="first" r:id="rId13"/>
      <w:pgSz w:w="11906" w:h="16838"/>
      <w:pgMar w:top="1418" w:right="1185" w:bottom="1418" w:left="1276" w:header="720" w:footer="851"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C1CAD" w14:textId="77777777" w:rsidR="004A0AD0" w:rsidRDefault="004A0AD0">
      <w:r>
        <w:separator/>
      </w:r>
    </w:p>
  </w:endnote>
  <w:endnote w:type="continuationSeparator" w:id="0">
    <w:p w14:paraId="4D6C05D3" w14:textId="77777777" w:rsidR="004A0AD0" w:rsidRDefault="004A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060D" w14:textId="77777777" w:rsidR="00BB00E7" w:rsidRDefault="00BB00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FB45D" w14:textId="77777777" w:rsidR="00BB00E7" w:rsidRDefault="00BB00E7">
    <w:pPr>
      <w:tabs>
        <w:tab w:val="center" w:pos="4419"/>
        <w:tab w:val="right" w:pos="8838"/>
      </w:tabs>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8A4D" w14:textId="77777777" w:rsidR="00BB00E7" w:rsidRDefault="00BB00E7">
    <w:pPr>
      <w:tabs>
        <w:tab w:val="center" w:pos="4419"/>
        <w:tab w:val="right" w:pos="8838"/>
      </w:tabs>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E36AA" w14:textId="77777777" w:rsidR="004A0AD0" w:rsidRDefault="004A0AD0">
      <w:r>
        <w:separator/>
      </w:r>
    </w:p>
  </w:footnote>
  <w:footnote w:type="continuationSeparator" w:id="0">
    <w:p w14:paraId="4EB3F2FF" w14:textId="77777777" w:rsidR="004A0AD0" w:rsidRDefault="004A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D5A0" w14:textId="77777777" w:rsidR="00BB00E7" w:rsidRDefault="00BB00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D3F18" w14:textId="77777777" w:rsidR="00BB00E7" w:rsidRDefault="00000000">
    <w:pPr>
      <w:tabs>
        <w:tab w:val="left" w:pos="2790"/>
        <w:tab w:val="center" w:pos="4419"/>
        <w:tab w:val="center" w:pos="4723"/>
        <w:tab w:val="right" w:pos="8838"/>
      </w:tabs>
      <w:jc w:val="center"/>
      <w:rPr>
        <w:color w:val="000000"/>
      </w:rPr>
    </w:pPr>
    <w:r>
      <w:rPr>
        <w:noProof/>
      </w:rPr>
      <w:drawing>
        <wp:inline distT="0" distB="0" distL="0" distR="0" wp14:anchorId="4B826766" wp14:editId="64C59E4D">
          <wp:extent cx="828040" cy="82804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
                  <a:stretch>
                    <a:fillRect/>
                  </a:stretch>
                </pic:blipFill>
                <pic:spPr bwMode="auto">
                  <a:xfrm>
                    <a:off x="0" y="0"/>
                    <a:ext cx="828040" cy="828040"/>
                  </a:xfrm>
                  <a:prstGeom prst="rect">
                    <a:avLst/>
                  </a:prstGeom>
                </pic:spPr>
              </pic:pic>
            </a:graphicData>
          </a:graphic>
        </wp:inline>
      </w:drawing>
    </w:r>
  </w:p>
  <w:p w14:paraId="1E3A4A9F" w14:textId="77777777" w:rsidR="00BB00E7" w:rsidRDefault="00000000">
    <w:pPr>
      <w:tabs>
        <w:tab w:val="center" w:pos="4419"/>
        <w:tab w:val="right" w:pos="8838"/>
      </w:tabs>
      <w:jc w:val="center"/>
      <w:rPr>
        <w:color w:val="000000"/>
      </w:rPr>
    </w:pPr>
    <w:r>
      <w:rPr>
        <w:b/>
        <w:color w:val="000000"/>
      </w:rPr>
      <w:t>ESTADO DE SERGIPE</w:t>
    </w:r>
  </w:p>
  <w:p w14:paraId="3D4D7381" w14:textId="77777777" w:rsidR="00BB00E7" w:rsidRDefault="00000000">
    <w:pPr>
      <w:tabs>
        <w:tab w:val="center" w:pos="4419"/>
        <w:tab w:val="right" w:pos="8838"/>
      </w:tabs>
      <w:jc w:val="center"/>
      <w:rPr>
        <w:b/>
        <w:color w:val="000000"/>
      </w:rPr>
    </w:pPr>
    <w:r>
      <w:rPr>
        <w:b/>
        <w:color w:val="000000"/>
      </w:rPr>
      <w:t>CÂMARA MUNICIPAL DE ARACAJU</w:t>
    </w:r>
  </w:p>
  <w:p w14:paraId="5F54E91D" w14:textId="77777777" w:rsidR="00BB00E7" w:rsidRDefault="00000000">
    <w:pPr>
      <w:tabs>
        <w:tab w:val="center" w:pos="4419"/>
        <w:tab w:val="right" w:pos="8838"/>
      </w:tabs>
      <w:jc w:val="center"/>
      <w:rPr>
        <w:b/>
        <w:color w:val="000000"/>
      </w:rPr>
    </w:pPr>
    <w:r>
      <w:rPr>
        <w:b/>
        <w:color w:val="000000"/>
      </w:rPr>
      <w:t>GABINETE DO VEREADOR PROFESSOR BITTENCOURT</w:t>
    </w:r>
  </w:p>
  <w:p w14:paraId="577FE1CA" w14:textId="77777777" w:rsidR="00BB00E7" w:rsidRDefault="00BB00E7">
    <w:pPr>
      <w:tabs>
        <w:tab w:val="center" w:pos="4419"/>
        <w:tab w:val="right" w:pos="8838"/>
      </w:tabs>
      <w:jc w:val="center"/>
      <w:rPr>
        <w:rFonts w:ascii="Arial" w:eastAsia="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16617" w14:textId="77777777" w:rsidR="00BB00E7" w:rsidRDefault="00000000">
    <w:pPr>
      <w:tabs>
        <w:tab w:val="left" w:pos="2790"/>
        <w:tab w:val="center" w:pos="4419"/>
        <w:tab w:val="center" w:pos="4723"/>
        <w:tab w:val="right" w:pos="8838"/>
      </w:tabs>
      <w:jc w:val="center"/>
      <w:rPr>
        <w:color w:val="000000"/>
      </w:rPr>
    </w:pPr>
    <w:bookmarkStart w:id="0" w:name="_heading=h.gjdgxs"/>
    <w:bookmarkEnd w:id="0"/>
    <w:r>
      <w:rPr>
        <w:noProof/>
      </w:rPr>
      <w:drawing>
        <wp:inline distT="0" distB="0" distL="0" distR="0" wp14:anchorId="0C56DF8B" wp14:editId="7BCA9CBA">
          <wp:extent cx="828040" cy="828040"/>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1"/>
                  <a:stretch>
                    <a:fillRect/>
                  </a:stretch>
                </pic:blipFill>
                <pic:spPr bwMode="auto">
                  <a:xfrm>
                    <a:off x="0" y="0"/>
                    <a:ext cx="828040" cy="828040"/>
                  </a:xfrm>
                  <a:prstGeom prst="rect">
                    <a:avLst/>
                  </a:prstGeom>
                </pic:spPr>
              </pic:pic>
            </a:graphicData>
          </a:graphic>
        </wp:inline>
      </w:drawing>
    </w:r>
  </w:p>
  <w:p w14:paraId="4C665C97" w14:textId="77777777" w:rsidR="00BB00E7" w:rsidRDefault="00000000">
    <w:pPr>
      <w:tabs>
        <w:tab w:val="center" w:pos="4419"/>
        <w:tab w:val="right" w:pos="8838"/>
      </w:tabs>
      <w:jc w:val="center"/>
      <w:rPr>
        <w:color w:val="000000"/>
      </w:rPr>
    </w:pPr>
    <w:r>
      <w:rPr>
        <w:b/>
        <w:color w:val="000000"/>
      </w:rPr>
      <w:t>ESTADO DE SERGIPE</w:t>
    </w:r>
  </w:p>
  <w:p w14:paraId="0DFAFDB3" w14:textId="77777777" w:rsidR="00BB00E7" w:rsidRDefault="00000000">
    <w:pPr>
      <w:tabs>
        <w:tab w:val="center" w:pos="4419"/>
        <w:tab w:val="right" w:pos="8838"/>
      </w:tabs>
      <w:jc w:val="center"/>
      <w:rPr>
        <w:b/>
        <w:color w:val="000000"/>
      </w:rPr>
    </w:pPr>
    <w:r>
      <w:rPr>
        <w:b/>
        <w:color w:val="000000"/>
      </w:rPr>
      <w:t>CÂMARA MUNICIPAL DE ARACAJU</w:t>
    </w:r>
  </w:p>
  <w:p w14:paraId="70E384A1" w14:textId="77777777" w:rsidR="00BB00E7" w:rsidRDefault="00000000">
    <w:pPr>
      <w:tabs>
        <w:tab w:val="center" w:pos="4419"/>
        <w:tab w:val="right" w:pos="8838"/>
      </w:tabs>
      <w:jc w:val="center"/>
      <w:rPr>
        <w:b/>
        <w:color w:val="000000"/>
      </w:rPr>
    </w:pPr>
    <w:r>
      <w:rPr>
        <w:b/>
        <w:color w:val="000000"/>
      </w:rPr>
      <w:t>GABINETE DO VEREADOR PROFESSOR BITTENCOURT</w:t>
    </w:r>
  </w:p>
  <w:p w14:paraId="63641510" w14:textId="77777777" w:rsidR="00BB00E7" w:rsidRDefault="00BB00E7">
    <w:pPr>
      <w:tabs>
        <w:tab w:val="center" w:pos="4419"/>
        <w:tab w:val="right" w:pos="8838"/>
      </w:tabs>
      <w:jc w:val="center"/>
      <w:rPr>
        <w:rFonts w:ascii="Arial" w:eastAsia="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E7"/>
    <w:rsid w:val="004A0AD0"/>
    <w:rsid w:val="009847BB"/>
    <w:rsid w:val="00985830"/>
    <w:rsid w:val="00A558C4"/>
    <w:rsid w:val="00AD0AF7"/>
    <w:rsid w:val="00AE0E71"/>
    <w:rsid w:val="00B970F0"/>
    <w:rsid w:val="00BB00E7"/>
    <w:rsid w:val="00C70D71"/>
    <w:rsid w:val="00C768DB"/>
    <w:rsid w:val="00F05F4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878A"/>
  <w15:docId w15:val="{F1A836C8-F1F1-421D-B933-AA7605DB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C46A93"/>
    <w:rPr>
      <w:rFonts w:ascii="Tahoma" w:hAnsi="Tahoma" w:cs="Tahoma"/>
      <w:sz w:val="16"/>
      <w:szCs w:val="16"/>
    </w:rPr>
  </w:style>
  <w:style w:type="character" w:styleId="TextodoEspaoReservado">
    <w:name w:val="Placeholder Text"/>
    <w:basedOn w:val="Fontepargpadro"/>
    <w:uiPriority w:val="99"/>
    <w:semiHidden/>
    <w:qFormat/>
    <w:rsid w:val="00D31AC9"/>
    <w:rPr>
      <w:color w:val="808080"/>
    </w:rPr>
  </w:style>
  <w:style w:type="character" w:customStyle="1" w:styleId="TextodenotaderodapChar">
    <w:name w:val="Texto de nota de rodapé Char"/>
    <w:basedOn w:val="Fontepargpadro"/>
    <w:link w:val="Textodenotaderodap"/>
    <w:uiPriority w:val="99"/>
    <w:semiHidden/>
    <w:qFormat/>
    <w:rsid w:val="00D7387E"/>
  </w:style>
  <w:style w:type="character" w:customStyle="1" w:styleId="Caracteresdenotaderodap">
    <w:name w:val="Caracteres de nota de rodapé"/>
    <w:basedOn w:val="Fontepargpadro"/>
    <w:uiPriority w:val="99"/>
    <w:semiHidden/>
    <w:unhideWhenUsed/>
    <w:qFormat/>
    <w:rsid w:val="00D7387E"/>
    <w:rPr>
      <w:vertAlign w:val="superscript"/>
    </w:rPr>
  </w:style>
  <w:style w:type="character" w:styleId="Refdenotaderodap">
    <w:name w:val="footnote reference"/>
    <w:rPr>
      <w:vertAlign w:val="superscript"/>
    </w:rPr>
  </w:style>
  <w:style w:type="character" w:customStyle="1" w:styleId="CabealhoChar">
    <w:name w:val="Cabeçalho Char"/>
    <w:basedOn w:val="Fontepargpadro"/>
    <w:link w:val="Cabealho"/>
    <w:uiPriority w:val="99"/>
    <w:qFormat/>
    <w:rsid w:val="000A7D7A"/>
  </w:style>
  <w:style w:type="character" w:customStyle="1" w:styleId="RodapChar">
    <w:name w:val="Rodapé Char"/>
    <w:basedOn w:val="Fontepargpadro"/>
    <w:link w:val="Rodap"/>
    <w:uiPriority w:val="99"/>
    <w:qFormat/>
    <w:rsid w:val="000A7D7A"/>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46A93"/>
    <w:rPr>
      <w:rFonts w:ascii="Tahoma" w:hAnsi="Tahoma" w:cs="Tahoma"/>
      <w:sz w:val="16"/>
      <w:szCs w:val="16"/>
    </w:rPr>
  </w:style>
  <w:style w:type="paragraph" w:styleId="SemEspaamento">
    <w:name w:val="No Spacing"/>
    <w:uiPriority w:val="1"/>
    <w:qFormat/>
    <w:rsid w:val="00FD5D0D"/>
    <w:rPr>
      <w:rFonts w:asciiTheme="minorHAnsi" w:eastAsiaTheme="minorHAnsi" w:hAnsiTheme="minorHAnsi" w:cstheme="minorBidi"/>
      <w:sz w:val="22"/>
      <w:szCs w:val="22"/>
      <w:lang w:eastAsia="en-US"/>
    </w:rPr>
  </w:style>
  <w:style w:type="paragraph" w:styleId="Textodenotaderodap">
    <w:name w:val="footnote text"/>
    <w:basedOn w:val="Normal"/>
    <w:link w:val="TextodenotaderodapChar"/>
    <w:uiPriority w:val="99"/>
    <w:semiHidden/>
    <w:unhideWhenUsed/>
    <w:rsid w:val="00D7387E"/>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A7D7A"/>
    <w:pPr>
      <w:tabs>
        <w:tab w:val="center" w:pos="4252"/>
        <w:tab w:val="right" w:pos="8504"/>
      </w:tabs>
    </w:pPr>
  </w:style>
  <w:style w:type="paragraph" w:styleId="Rodap">
    <w:name w:val="footer"/>
    <w:basedOn w:val="Normal"/>
    <w:link w:val="RodapChar"/>
    <w:uiPriority w:val="99"/>
    <w:unhideWhenUsed/>
    <w:rsid w:val="000A7D7A"/>
    <w:pPr>
      <w:tabs>
        <w:tab w:val="center" w:pos="4252"/>
        <w:tab w:val="right" w:pos="8504"/>
      </w:tabs>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59"/>
    <w:rsid w:val="006D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BDimQZh2px0UvXE+0Vhky0WLoA==">CgMxLjAyCGguZ2pkZ3hzOAByITFSY0xLc1BjcnpzRktYZk5waGFveXhJWENwelFqeTZCaQ==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494</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Vanessa Santos Andrade</dc:creator>
  <dc:description/>
  <cp:lastModifiedBy>Nívia Félix</cp:lastModifiedBy>
  <cp:revision>2</cp:revision>
  <dcterms:created xsi:type="dcterms:W3CDTF">2024-07-18T23:35:00Z</dcterms:created>
  <dcterms:modified xsi:type="dcterms:W3CDTF">2024-07-18T23:35:00Z</dcterms:modified>
  <dc:language>pt-BR</dc:language>
</cp:coreProperties>
</file>