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  <w:bookmarkStart w:id="0" w:name="_Hlk164349573"/>
      <w:bookmarkStart w:id="1" w:name="_Hlk164349573"/>
      <w:bookmarkEnd w:id="1"/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MOÇÃO Nº ____/2024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Senhor Presidente: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41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Nós, Vereadores, representantes do povo aracajuano, manifestamos MOÇÃO DE APLAUSOS à multi-instrumentista, produtora cultura e designer Pétala Tâmisa pelo seu notável trabalho artístico.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414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Palácio Graccho Cardoso, 05 de junho de 2024.</w:t>
      </w:r>
    </w:p>
    <w:p>
      <w:pPr>
        <w:pStyle w:val="Normal"/>
        <w:spacing w:lineRule="auto" w:line="360"/>
        <w:ind w:hanging="142" w:left="-14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2867025" cy="790575"/>
            <wp:effectExtent l="0" t="0" r="0" b="0"/>
            <wp:docPr id="1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862" t="37692" r="15693" b="4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ENDEREÇO PARA ENVIO DA MOÇÃO</w:t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Pétala Tâmisa</w:t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Telefone: 79 991510576</w:t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Email: petalatamisa@gmail.com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9" w:top="2835" w:footer="709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(W1)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2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ESTADO DE SERGIPE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ESTADO DE SERGIPE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CÂMARA MUNICIPAL DE ARACAJU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(W1)" w:hAnsi="Arial (W1)" w:eastAsia="Arial (W1)" w:cs="Arial (W1)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eastAsia="zh-CN" w:bidi="hi-IN" w:val="pt-BR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jc w:val="center"/>
      <w:outlineLvl w:val="0"/>
    </w:pPr>
    <w:rPr>
      <w:u w:val="single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qFormat/>
    <w:rPr>
      <w:rFonts w:ascii="Arial (W1)" w:hAnsi="Arial (W1)"/>
    </w:rPr>
  </w:style>
  <w:style w:type="character" w:styleId="St1" w:customStyle="1">
    <w:name w:val="st1"/>
    <w:basedOn w:val="DefaultParagraphFont"/>
    <w:qFormat/>
    <w:rPr/>
  </w:style>
  <w:style w:type="character" w:styleId="TtuloChar" w:customStyle="1">
    <w:name w:val="Título Char"/>
    <w:qFormat/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630ef6"/>
    <w:rPr>
      <w:color w:themeColor="hyperlink" w:val="0000FF"/>
      <w:u w:val="single"/>
    </w:rPr>
  </w:style>
  <w:style w:type="character" w:styleId="TextodebaloChar" w:customStyle="1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0ef6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LO-normal"/>
    <w:next w:val="BodyText"/>
    <w:link w:val="TtuloChar"/>
    <w:uiPriority w:val="10"/>
    <w:qFormat/>
    <w:pPr>
      <w:jc w:val="center"/>
    </w:pPr>
    <w:rPr>
      <w:rFonts w:ascii="Arial" w:hAnsi="Arial"/>
      <w:b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eastAsia="zh-CN" w:bidi="hi-IN" w:val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pPr>
      <w:ind w:left="4248"/>
    </w:pPr>
    <w:rPr/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04d9"/>
    <w:pPr>
      <w:suppressAutoHyphens w:val="false"/>
      <w:overflowPunct w:val="false"/>
      <w:spacing w:lineRule="auto" w:line="276" w:before="0" w:after="200"/>
      <w:ind w:left="720"/>
      <w:contextualSpacing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LibreOffice/24.2.2.2$Windows_X86_64 LibreOffice_project/d56cc158d8a96260b836f100ef4b4ef25d6f1a01</Application>
  <AppVersion>15.0000</AppVersion>
  <Pages>1</Pages>
  <Words>55</Words>
  <Characters>358</Characters>
  <CharactersWithSpaces>448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2024-06-05T23:56:00Z</dcterms:created>
  <dc:creator>DDO</dc:creator>
  <dc:description/>
  <dc:language>pt-BR</dc:language>
  <cp:lastModifiedBy/>
  <cp:lastPrinted>2024-06-07T11:24:58Z</cp:lastPrinted>
  <dcterms:modified xsi:type="dcterms:W3CDTF">2024-06-07T11:24:51Z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