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8417" w14:textId="77777777" w:rsidR="00C37B78" w:rsidRDefault="00C37B78">
      <w:pPr>
        <w:pStyle w:val="Corpodetexto"/>
        <w:spacing w:before="6"/>
        <w:jc w:val="center"/>
        <w:rPr>
          <w:sz w:val="13"/>
        </w:rPr>
      </w:pPr>
    </w:p>
    <w:p w14:paraId="568632C2" w14:textId="77777777" w:rsidR="00DD759C" w:rsidRDefault="00BB6CE7">
      <w:pPr>
        <w:pStyle w:val="Corpodetexto"/>
        <w:spacing w:before="90"/>
        <w:ind w:right="375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</w:t>
      </w:r>
    </w:p>
    <w:p w14:paraId="35701B1B" w14:textId="25F8D814" w:rsidR="00C37B78" w:rsidRDefault="00BB6CE7" w:rsidP="00DD759C">
      <w:pPr>
        <w:pStyle w:val="Corpodetexto"/>
        <w:spacing w:before="90"/>
        <w:ind w:left="2160" w:right="3754"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PROJETO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DE LEI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Nº</w:t>
      </w:r>
    </w:p>
    <w:p w14:paraId="28CCAFDB" w14:textId="77777777" w:rsidR="00C37B78" w:rsidRDefault="00BB6CE7">
      <w:pPr>
        <w:ind w:left="5103"/>
        <w:jc w:val="both"/>
      </w:pPr>
      <w:r>
        <w:t xml:space="preserve"> </w:t>
      </w:r>
    </w:p>
    <w:p w14:paraId="742C7834" w14:textId="23BACCFD" w:rsidR="00C37B78" w:rsidRDefault="00F01231" w:rsidP="00F01231">
      <w:pPr>
        <w:ind w:left="5040"/>
        <w:jc w:val="both"/>
        <w:rPr>
          <w:rFonts w:eastAsia="SimSun"/>
          <w:b/>
          <w:bCs/>
          <w:sz w:val="24"/>
          <w:szCs w:val="24"/>
          <w:lang w:val="pt-BR"/>
        </w:rPr>
      </w:pPr>
      <w:r>
        <w:rPr>
          <w:rFonts w:eastAsia="SimSun"/>
          <w:b/>
          <w:bCs/>
          <w:sz w:val="24"/>
          <w:szCs w:val="24"/>
        </w:rPr>
        <w:t xml:space="preserve">INSTITUI POLÍTICA DE PREVENÇÃO E COMBATE ÀS ENCHENTES, POR MEIO DE PROGRAMA NO ÂMBITO DO MUNICÍPIO DE </w:t>
      </w:r>
      <w:r>
        <w:rPr>
          <w:rFonts w:eastAsia="SimSun"/>
          <w:b/>
          <w:bCs/>
          <w:sz w:val="24"/>
          <w:szCs w:val="24"/>
          <w:lang w:val="pt-BR"/>
        </w:rPr>
        <w:t>ARACAJU</w:t>
      </w:r>
      <w:r>
        <w:rPr>
          <w:rFonts w:eastAsia="SimSun"/>
          <w:b/>
          <w:bCs/>
          <w:sz w:val="24"/>
          <w:szCs w:val="24"/>
        </w:rPr>
        <w:t xml:space="preserve"> E D</w:t>
      </w:r>
      <w:r>
        <w:rPr>
          <w:rFonts w:eastAsia="SimSun"/>
          <w:b/>
          <w:bCs/>
          <w:sz w:val="24"/>
          <w:szCs w:val="24"/>
          <w:lang w:val="pt-BR"/>
        </w:rPr>
        <w:t>A</w:t>
      </w:r>
      <w:r>
        <w:rPr>
          <w:rFonts w:eastAsia="SimSun"/>
          <w:b/>
          <w:bCs/>
          <w:sz w:val="24"/>
          <w:szCs w:val="24"/>
        </w:rPr>
        <w:t xml:space="preserve"> OUTRAS </w:t>
      </w:r>
      <w:r>
        <w:rPr>
          <w:rFonts w:eastAsia="SimSun"/>
          <w:b/>
          <w:bCs/>
          <w:sz w:val="24"/>
          <w:szCs w:val="24"/>
          <w:lang w:val="pt-BR"/>
        </w:rPr>
        <w:t xml:space="preserve">PROVIDÊNCIAS. </w:t>
      </w:r>
    </w:p>
    <w:p w14:paraId="690C65DD" w14:textId="77777777" w:rsidR="00C37B78" w:rsidRDefault="00C37B78">
      <w:pPr>
        <w:jc w:val="both"/>
        <w:rPr>
          <w:rFonts w:ascii="SimSun" w:eastAsia="SimSun" w:hAnsi="SimSun" w:cs="SimSun"/>
          <w:sz w:val="24"/>
          <w:szCs w:val="24"/>
          <w:lang w:val="pt-BR"/>
        </w:rPr>
      </w:pPr>
    </w:p>
    <w:p w14:paraId="1BACBC9C" w14:textId="77777777" w:rsidR="00C37B78" w:rsidRPr="007C0C67" w:rsidRDefault="00BB6CE7">
      <w:pPr>
        <w:jc w:val="both"/>
        <w:rPr>
          <w:rFonts w:eastAsia="Microsoft JhengHei"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  <w:lang w:val="pt-BR"/>
        </w:rPr>
        <w:t>Autora</w:t>
      </w:r>
      <w:r>
        <w:rPr>
          <w:rFonts w:eastAsia="Microsoft JhengHei"/>
          <w:b/>
          <w:bCs/>
          <w:sz w:val="24"/>
          <w:szCs w:val="24"/>
        </w:rPr>
        <w:t xml:space="preserve">: </w:t>
      </w:r>
      <w:r w:rsidRPr="007C0C67">
        <w:rPr>
          <w:rFonts w:eastAsia="Microsoft JhengHei"/>
          <w:bCs/>
          <w:sz w:val="24"/>
          <w:szCs w:val="24"/>
        </w:rPr>
        <w:t>Vereadora Sheyla Galba</w:t>
      </w:r>
    </w:p>
    <w:p w14:paraId="4CCC60AC" w14:textId="77777777" w:rsidR="00C37B78" w:rsidRDefault="00BB6CE7">
      <w:pPr>
        <w:tabs>
          <w:tab w:val="left" w:pos="1290"/>
        </w:tabs>
        <w:jc w:val="both"/>
        <w:rPr>
          <w:rFonts w:eastAsia="Microsoft JhengHei"/>
          <w:b/>
          <w:sz w:val="24"/>
          <w:szCs w:val="24"/>
        </w:rPr>
      </w:pPr>
      <w:r>
        <w:rPr>
          <w:rFonts w:eastAsia="Microsoft JhengHei"/>
          <w:b/>
          <w:sz w:val="24"/>
          <w:szCs w:val="24"/>
        </w:rPr>
        <w:tab/>
      </w:r>
    </w:p>
    <w:p w14:paraId="57A58292" w14:textId="77777777" w:rsidR="00C37B78" w:rsidRDefault="00BB6CE7">
      <w:pPr>
        <w:pStyle w:val="Ttulo"/>
        <w:spacing w:before="90"/>
        <w:ind w:left="0"/>
        <w:rPr>
          <w:rFonts w:eastAsia="Microsoft JhengHei"/>
          <w:lang w:val="pt-BR" w:eastAsia="ar-SA"/>
        </w:rPr>
      </w:pPr>
      <w:r>
        <w:rPr>
          <w:rFonts w:eastAsia="Microsoft JhengHei"/>
          <w:lang w:val="pt-BR" w:eastAsia="ar-SA"/>
        </w:rPr>
        <w:t>O PREFEITO DO MUNICÍPIO DE ARACAJU</w:t>
      </w:r>
    </w:p>
    <w:p w14:paraId="038EFDF3" w14:textId="77777777" w:rsidR="00C37B78" w:rsidRDefault="00C37B78">
      <w:pPr>
        <w:pStyle w:val="Corpodetexto"/>
        <w:spacing w:before="5"/>
        <w:jc w:val="both"/>
        <w:rPr>
          <w:rFonts w:eastAsia="Microsoft JhengHei"/>
          <w:lang w:val="pt-BR" w:eastAsia="ar-SA"/>
        </w:rPr>
      </w:pPr>
    </w:p>
    <w:p w14:paraId="1FB0FDC4" w14:textId="77777777" w:rsidR="00C37B78" w:rsidRDefault="00BB6CE7">
      <w:pPr>
        <w:pStyle w:val="Ttulo"/>
        <w:ind w:left="0"/>
        <w:rPr>
          <w:rFonts w:eastAsia="Microsoft JhengHei"/>
          <w:b w:val="0"/>
          <w:bCs w:val="0"/>
          <w:lang w:val="pt-BR" w:eastAsia="ar-SA"/>
        </w:rPr>
      </w:pPr>
      <w:r>
        <w:rPr>
          <w:rFonts w:eastAsia="Microsoft JhengHei"/>
          <w:b w:val="0"/>
          <w:bCs w:val="0"/>
          <w:lang w:val="pt-BR" w:eastAsia="ar-SA"/>
        </w:rPr>
        <w:t>Faz saber que a Câmara Municipal de Aracaju aprovou, e ele sanciona a seguinte Lei:</w:t>
      </w:r>
    </w:p>
    <w:p w14:paraId="6403FB4D" w14:textId="77777777" w:rsidR="00C37B78" w:rsidRDefault="00C37B78">
      <w:pPr>
        <w:pStyle w:val="Ttulo"/>
        <w:ind w:left="60"/>
      </w:pPr>
    </w:p>
    <w:p w14:paraId="07CCB488" w14:textId="77777777" w:rsidR="00C37B78" w:rsidRDefault="00BB6CE7">
      <w:pPr>
        <w:pStyle w:val="Ttulo"/>
        <w:ind w:left="60"/>
        <w:rPr>
          <w:rFonts w:eastAsia="SimSun"/>
          <w:b w:val="0"/>
          <w:bCs w:val="0"/>
        </w:rPr>
      </w:pPr>
      <w:r>
        <w:rPr>
          <w:rFonts w:eastAsia="SimSun"/>
        </w:rPr>
        <w:t>Art. 1º</w:t>
      </w:r>
      <w:r>
        <w:rPr>
          <w:rFonts w:eastAsia="SimSun"/>
          <w:b w:val="0"/>
          <w:bCs w:val="0"/>
        </w:rPr>
        <w:t xml:space="preserve"> Fica instituída a política de prevenção e combate às enchentes, por meio de programa no âmbito do Município de</w:t>
      </w:r>
      <w:r>
        <w:rPr>
          <w:rFonts w:eastAsia="SimSun"/>
          <w:b w:val="0"/>
          <w:bCs w:val="0"/>
          <w:lang w:val="pt-BR"/>
        </w:rPr>
        <w:t xml:space="preserve"> Aracaju</w:t>
      </w:r>
      <w:r>
        <w:rPr>
          <w:rFonts w:eastAsia="SimSun"/>
          <w:b w:val="0"/>
          <w:bCs w:val="0"/>
        </w:rPr>
        <w:t xml:space="preserve">. </w:t>
      </w:r>
    </w:p>
    <w:p w14:paraId="53368D09" w14:textId="77777777" w:rsidR="00C37B78" w:rsidRDefault="00C37B78">
      <w:pPr>
        <w:pStyle w:val="Ttulo"/>
        <w:ind w:left="60"/>
        <w:rPr>
          <w:rFonts w:eastAsia="SimSun"/>
          <w:b w:val="0"/>
          <w:bCs w:val="0"/>
        </w:rPr>
      </w:pPr>
    </w:p>
    <w:p w14:paraId="6ECD84FB" w14:textId="77777777" w:rsidR="00C37B78" w:rsidRDefault="00BB6CE7">
      <w:pPr>
        <w:pStyle w:val="Ttulo"/>
        <w:ind w:left="60"/>
        <w:rPr>
          <w:rFonts w:eastAsia="SimSun"/>
          <w:b w:val="0"/>
          <w:bCs w:val="0"/>
        </w:rPr>
      </w:pPr>
      <w:r>
        <w:rPr>
          <w:rFonts w:eastAsia="SimSun"/>
        </w:rPr>
        <w:t>Art. 2º</w:t>
      </w:r>
      <w:r>
        <w:rPr>
          <w:rFonts w:eastAsia="SimSun"/>
          <w:b w:val="0"/>
          <w:bCs w:val="0"/>
        </w:rPr>
        <w:t xml:space="preserve"> São objetivos do Programa: </w:t>
      </w:r>
    </w:p>
    <w:p w14:paraId="5D7394E8" w14:textId="77777777" w:rsidR="00C37B78" w:rsidRDefault="00BB6CE7">
      <w:pPr>
        <w:pStyle w:val="Ttulo"/>
        <w:ind w:left="60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I - prevenção e o combate às enchentes no Município; </w:t>
      </w:r>
    </w:p>
    <w:p w14:paraId="36246EB6" w14:textId="77777777" w:rsidR="00C37B78" w:rsidRDefault="00BB6CE7">
      <w:pPr>
        <w:pStyle w:val="Ttulo"/>
        <w:ind w:left="60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>II - divulgação de alerta de chuvas e probabilidade de enchentes à população, comércios e órgãos oficiais do Município;</w:t>
      </w:r>
    </w:p>
    <w:p w14:paraId="2EB7FB35" w14:textId="77777777" w:rsidR="00C37B78" w:rsidRDefault="00BB6CE7">
      <w:pPr>
        <w:pStyle w:val="Ttulo"/>
        <w:ind w:left="60"/>
        <w:rPr>
          <w:rFonts w:eastAsia="SimSun"/>
          <w:b w:val="0"/>
          <w:bCs w:val="0"/>
          <w:lang w:val="pt-BR"/>
        </w:rPr>
      </w:pPr>
      <w:r>
        <w:rPr>
          <w:rFonts w:eastAsia="SimSun"/>
          <w:b w:val="0"/>
          <w:bCs w:val="0"/>
        </w:rPr>
        <w:t>III - medidas de combate às enchentes e suas consequência</w:t>
      </w:r>
      <w:r>
        <w:rPr>
          <w:rFonts w:eastAsia="SimSun"/>
          <w:b w:val="0"/>
          <w:bCs w:val="0"/>
          <w:lang w:val="pt-BR"/>
        </w:rPr>
        <w:t>;</w:t>
      </w:r>
    </w:p>
    <w:p w14:paraId="632CF7D8" w14:textId="77777777" w:rsidR="00C37B78" w:rsidRDefault="00BB6CE7">
      <w:pPr>
        <w:pStyle w:val="Ttulo"/>
        <w:ind w:left="60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IV - informação à população sobre a prevenção de enchentes; </w:t>
      </w:r>
    </w:p>
    <w:p w14:paraId="4F2D0045" w14:textId="57E6E784" w:rsidR="00C37B78" w:rsidRDefault="00BB6CE7">
      <w:pPr>
        <w:pStyle w:val="Ttulo"/>
        <w:ind w:left="60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V- </w:t>
      </w:r>
      <w:r w:rsidR="00F01231">
        <w:rPr>
          <w:rFonts w:eastAsia="SimSun"/>
          <w:b w:val="0"/>
          <w:bCs w:val="0"/>
        </w:rPr>
        <w:t>v</w:t>
      </w:r>
      <w:r>
        <w:rPr>
          <w:rFonts w:eastAsia="SimSun"/>
          <w:b w:val="0"/>
          <w:bCs w:val="0"/>
        </w:rPr>
        <w:t xml:space="preserve">istoria de rios, nascentes, lagos, lagoas e córregos, a fim de evitar assoreamentos; </w:t>
      </w:r>
    </w:p>
    <w:p w14:paraId="0C703900" w14:textId="77777777" w:rsidR="00C37B78" w:rsidRDefault="00BB6CE7">
      <w:pPr>
        <w:pStyle w:val="Ttulo"/>
        <w:ind w:left="60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>VI - conscientização da população, por meio da elaboração de política educativa ambiental, sobre o descarte adequado de lixo, evitando-se depósito inadequado que venha a agredir o meio ambiente, atingindo, rios, nascentes, lagoas e lagos com material contaminado e que venha a promover as enchentes;</w:t>
      </w:r>
    </w:p>
    <w:p w14:paraId="484777FC" w14:textId="77777777" w:rsidR="00C37B78" w:rsidRDefault="00C37B78">
      <w:pPr>
        <w:pStyle w:val="Ttulo"/>
        <w:ind w:left="60"/>
        <w:rPr>
          <w:rFonts w:eastAsia="SimSun"/>
          <w:b w:val="0"/>
          <w:bCs w:val="0"/>
        </w:rPr>
      </w:pPr>
    </w:p>
    <w:p w14:paraId="78D2E738" w14:textId="77777777" w:rsidR="00C37B78" w:rsidRDefault="00BB6CE7">
      <w:pPr>
        <w:pStyle w:val="Ttulo"/>
        <w:ind w:left="60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 </w:t>
      </w:r>
      <w:r>
        <w:rPr>
          <w:rFonts w:eastAsia="SimSun"/>
        </w:rPr>
        <w:t>Art. 3º</w:t>
      </w:r>
      <w:r>
        <w:rPr>
          <w:rFonts w:eastAsia="SimSun"/>
          <w:b w:val="0"/>
          <w:bCs w:val="0"/>
        </w:rPr>
        <w:t xml:space="preserve"> Para fim de cumprimento dos citados objetivos programáticos</w:t>
      </w:r>
      <w:r w:rsidR="007C0C67">
        <w:rPr>
          <w:rFonts w:eastAsia="SimSun"/>
          <w:b w:val="0"/>
          <w:bCs w:val="0"/>
        </w:rPr>
        <w:t xml:space="preserve"> poderão</w:t>
      </w:r>
      <w:r>
        <w:rPr>
          <w:rFonts w:eastAsia="SimSun"/>
          <w:b w:val="0"/>
          <w:bCs w:val="0"/>
        </w:rPr>
        <w:t xml:space="preserve"> ser veiculadas informações na mídia e redes sociais, sobre alertas de chuva em determinada região, bem como sobre a probabilidade de enchentes, locais e bairros que possam ser atingidos, sem ônus ao Poder Público Municipal.</w:t>
      </w:r>
    </w:p>
    <w:p w14:paraId="4DFD4608" w14:textId="77777777" w:rsidR="00C37B78" w:rsidRDefault="00C37B78">
      <w:pPr>
        <w:pStyle w:val="Ttulo"/>
        <w:ind w:left="60"/>
        <w:rPr>
          <w:rFonts w:eastAsia="SimSun"/>
          <w:b w:val="0"/>
          <w:bCs w:val="0"/>
        </w:rPr>
      </w:pPr>
    </w:p>
    <w:p w14:paraId="08746FF6" w14:textId="77777777" w:rsidR="00C37B78" w:rsidRDefault="00BB6CE7">
      <w:pPr>
        <w:pStyle w:val="Ttulo"/>
        <w:ind w:left="60"/>
        <w:rPr>
          <w:rFonts w:eastAsia="SimSun"/>
          <w:b w:val="0"/>
          <w:bCs w:val="0"/>
        </w:rPr>
      </w:pPr>
      <w:r>
        <w:rPr>
          <w:rFonts w:eastAsia="SimSun"/>
        </w:rPr>
        <w:t xml:space="preserve"> Art. 4º </w:t>
      </w:r>
      <w:r>
        <w:rPr>
          <w:rFonts w:eastAsia="SimSun"/>
          <w:b w:val="0"/>
          <w:bCs w:val="0"/>
        </w:rPr>
        <w:t>A Defesa Civil, responsável pelo monitoramento da</w:t>
      </w:r>
      <w:r w:rsidR="007C0C67">
        <w:rPr>
          <w:rFonts w:eastAsia="SimSun"/>
          <w:b w:val="0"/>
          <w:bCs w:val="0"/>
        </w:rPr>
        <w:t>s enchentes, poderá informar</w:t>
      </w:r>
      <w:r>
        <w:rPr>
          <w:rFonts w:eastAsia="SimSun"/>
          <w:b w:val="0"/>
          <w:bCs w:val="0"/>
        </w:rPr>
        <w:t xml:space="preserve"> órgãos oficiais locais, tais como escolas, hospitais e outros, sobre alertas de chuvas e de enchentes para cada região da cidade de </w:t>
      </w:r>
      <w:r>
        <w:rPr>
          <w:rFonts w:eastAsia="SimSun"/>
          <w:b w:val="0"/>
          <w:bCs w:val="0"/>
          <w:lang w:val="pt-BR"/>
        </w:rPr>
        <w:t>Aracaju</w:t>
      </w:r>
      <w:r>
        <w:rPr>
          <w:rFonts w:eastAsia="SimSun"/>
          <w:b w:val="0"/>
          <w:bCs w:val="0"/>
        </w:rPr>
        <w:t>;</w:t>
      </w:r>
    </w:p>
    <w:p w14:paraId="75F7D5AE" w14:textId="77777777" w:rsidR="00C37B78" w:rsidRDefault="00C37B78">
      <w:pPr>
        <w:pStyle w:val="Ttulo"/>
        <w:ind w:left="60"/>
        <w:rPr>
          <w:rFonts w:eastAsia="SimSun"/>
          <w:b w:val="0"/>
          <w:bCs w:val="0"/>
        </w:rPr>
      </w:pPr>
    </w:p>
    <w:p w14:paraId="3FCD5F95" w14:textId="77777777" w:rsidR="00C37B78" w:rsidRDefault="00BB6CE7">
      <w:pPr>
        <w:pStyle w:val="Ttulo"/>
        <w:ind w:left="60"/>
        <w:rPr>
          <w:b w:val="0"/>
          <w:bCs w:val="0"/>
        </w:rPr>
      </w:pPr>
      <w:r>
        <w:rPr>
          <w:rFonts w:eastAsia="SimSun"/>
          <w:b w:val="0"/>
          <w:bCs w:val="0"/>
        </w:rPr>
        <w:t xml:space="preserve"> </w:t>
      </w:r>
      <w:r>
        <w:rPr>
          <w:rFonts w:eastAsia="SimSun"/>
        </w:rPr>
        <w:t>Art. 5</w:t>
      </w:r>
      <w:r>
        <w:rPr>
          <w:rFonts w:eastAsia="SimSun"/>
          <w:b w:val="0"/>
          <w:bCs w:val="0"/>
        </w:rPr>
        <w:t>º Esta Lei entrará em vigor na data da sua publicação</w:t>
      </w:r>
      <w:r>
        <w:rPr>
          <w:rFonts w:ascii="SimSun" w:eastAsia="SimSun" w:hAnsi="SimSun" w:cs="SimSun"/>
        </w:rPr>
        <w:t>.</w:t>
      </w:r>
    </w:p>
    <w:p w14:paraId="44D8BC35" w14:textId="77777777" w:rsidR="00C37B78" w:rsidRDefault="00C37B78">
      <w:pPr>
        <w:pStyle w:val="Ttulo"/>
        <w:ind w:left="0"/>
        <w:rPr>
          <w:rFonts w:eastAsia="Microsoft JhengHei"/>
          <w:b w:val="0"/>
          <w:bCs w:val="0"/>
        </w:rPr>
      </w:pPr>
    </w:p>
    <w:p w14:paraId="49B9185E" w14:textId="77777777" w:rsidR="00C37B78" w:rsidRDefault="00C37B78">
      <w:pPr>
        <w:pStyle w:val="Ttulo"/>
        <w:ind w:left="0"/>
        <w:rPr>
          <w:rFonts w:eastAsia="Microsoft JhengHei"/>
          <w:b w:val="0"/>
          <w:bCs w:val="0"/>
        </w:rPr>
      </w:pPr>
    </w:p>
    <w:p w14:paraId="5CE8A331" w14:textId="6D75594A" w:rsidR="00C37B78" w:rsidRDefault="00F01231" w:rsidP="00F01231">
      <w:pPr>
        <w:pStyle w:val="Ttulo"/>
        <w:ind w:left="0"/>
        <w:jc w:val="center"/>
        <w:rPr>
          <w:b w:val="0"/>
          <w:bCs w:val="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2FCC18A7" wp14:editId="2E6BA647">
            <wp:simplePos x="0" y="0"/>
            <wp:positionH relativeFrom="page">
              <wp:posOffset>612159</wp:posOffset>
            </wp:positionH>
            <wp:positionV relativeFrom="paragraph">
              <wp:posOffset>92464</wp:posOffset>
            </wp:positionV>
            <wp:extent cx="1036955" cy="714375"/>
            <wp:effectExtent l="0" t="0" r="0" b="9525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CE7">
        <w:rPr>
          <w:rFonts w:eastAsia="Microsoft JhengHei"/>
          <w:b w:val="0"/>
          <w:bCs w:val="0"/>
        </w:rPr>
        <w:t>Palácio Graccho Cardoso, Aracaju,</w:t>
      </w:r>
      <w:r w:rsidR="007C0C67">
        <w:rPr>
          <w:rFonts w:eastAsia="Microsoft JhengHei"/>
          <w:b w:val="0"/>
          <w:bCs w:val="0"/>
        </w:rPr>
        <w:t xml:space="preserve"> </w:t>
      </w:r>
      <w:r w:rsidR="00BB6CE7">
        <w:rPr>
          <w:rFonts w:eastAsia="Microsoft JhengHei"/>
          <w:b w:val="0"/>
          <w:bCs w:val="0"/>
        </w:rPr>
        <w:t xml:space="preserve">8 de </w:t>
      </w:r>
      <w:r w:rsidR="00BB6CE7">
        <w:rPr>
          <w:rFonts w:eastAsia="Microsoft JhengHei"/>
          <w:b w:val="0"/>
          <w:bCs w:val="0"/>
          <w:lang w:val="pt-BR"/>
        </w:rPr>
        <w:t>maio</w:t>
      </w:r>
      <w:r w:rsidR="00BB6CE7">
        <w:rPr>
          <w:rFonts w:eastAsia="Microsoft JhengHei"/>
          <w:b w:val="0"/>
          <w:bCs w:val="0"/>
        </w:rPr>
        <w:t xml:space="preserve"> de 2024</w:t>
      </w:r>
      <w:r w:rsidR="00BB6CE7">
        <w:rPr>
          <w:rFonts w:eastAsia="Microsoft JhengHei"/>
          <w:b w:val="0"/>
          <w:bCs w:val="0"/>
          <w:lang w:val="pt-BR"/>
        </w:rPr>
        <w:t>.</w:t>
      </w:r>
    </w:p>
    <w:p w14:paraId="63C96EDB" w14:textId="03FF1FD8" w:rsidR="00C37B78" w:rsidRDefault="00C37B78">
      <w:pPr>
        <w:pStyle w:val="Corpodetexto"/>
        <w:jc w:val="both"/>
        <w:rPr>
          <w:b/>
          <w:sz w:val="26"/>
        </w:rPr>
      </w:pPr>
    </w:p>
    <w:p w14:paraId="41AEC284" w14:textId="77777777" w:rsidR="00C37B78" w:rsidRDefault="00C37B78">
      <w:pPr>
        <w:pStyle w:val="Corpodetexto"/>
        <w:jc w:val="both"/>
        <w:rPr>
          <w:b/>
          <w:sz w:val="22"/>
        </w:rPr>
      </w:pPr>
    </w:p>
    <w:p w14:paraId="68691E90" w14:textId="77777777" w:rsidR="00C37B78" w:rsidRDefault="00C37B78">
      <w:pPr>
        <w:pStyle w:val="Corpodetexto"/>
        <w:jc w:val="both"/>
      </w:pPr>
    </w:p>
    <w:p w14:paraId="6449F611" w14:textId="77777777" w:rsidR="00C37B78" w:rsidRDefault="00C37B78">
      <w:pPr>
        <w:pStyle w:val="Corpodetexto"/>
        <w:spacing w:before="6"/>
        <w:jc w:val="both"/>
        <w:rPr>
          <w:sz w:val="20"/>
        </w:rPr>
        <w:sectPr w:rsidR="00C37B78" w:rsidSect="00647BD4">
          <w:headerReference w:type="default" r:id="rId9"/>
          <w:footerReference w:type="default" r:id="rId10"/>
          <w:type w:val="continuous"/>
          <w:pgSz w:w="11910" w:h="16850"/>
          <w:pgMar w:top="2280" w:right="1060" w:bottom="1140" w:left="1160" w:header="708" w:footer="945" w:gutter="0"/>
          <w:pgNumType w:start="1"/>
          <w:cols w:space="720"/>
        </w:sectPr>
      </w:pPr>
    </w:p>
    <w:p w14:paraId="0471CD16" w14:textId="77777777" w:rsidR="00C37B78" w:rsidRDefault="00C37B78">
      <w:pPr>
        <w:pStyle w:val="Corpodetexto"/>
        <w:jc w:val="both"/>
        <w:rPr>
          <w:sz w:val="20"/>
        </w:rPr>
      </w:pPr>
    </w:p>
    <w:p w14:paraId="1CD56F7B" w14:textId="77777777" w:rsidR="00C37B78" w:rsidRDefault="00C37B78">
      <w:pPr>
        <w:pStyle w:val="Corpodetexto"/>
        <w:spacing w:before="4"/>
        <w:jc w:val="both"/>
        <w:rPr>
          <w:sz w:val="21"/>
        </w:rPr>
      </w:pPr>
    </w:p>
    <w:p w14:paraId="432274C9" w14:textId="77777777" w:rsidR="00C37B78" w:rsidRDefault="00BB6CE7">
      <w:pPr>
        <w:pStyle w:val="Corpodetexto"/>
        <w:ind w:left="2880" w:right="3953" w:firstLine="720"/>
        <w:jc w:val="center"/>
        <w:rPr>
          <w:b/>
          <w:bCs/>
        </w:rPr>
      </w:pPr>
      <w:r>
        <w:rPr>
          <w:b/>
          <w:bCs/>
        </w:rPr>
        <w:t>JUSTIFICATIVA</w:t>
      </w:r>
    </w:p>
    <w:p w14:paraId="1BE71837" w14:textId="77777777" w:rsidR="00C37B78" w:rsidRDefault="00C37B78">
      <w:pPr>
        <w:pStyle w:val="Corpodetexto"/>
        <w:ind w:right="121"/>
        <w:jc w:val="both"/>
      </w:pPr>
    </w:p>
    <w:p w14:paraId="5AB18883" w14:textId="3FDF8EBD" w:rsidR="00F01231" w:rsidRDefault="00F01231" w:rsidP="00F01231">
      <w:pPr>
        <w:pStyle w:val="Corpodetexto"/>
        <w:spacing w:line="360" w:lineRule="auto"/>
        <w:ind w:left="117" w:right="121" w:firstLine="708"/>
        <w:jc w:val="both"/>
      </w:pPr>
      <w:r>
        <w:t>O presente projeto visa à instituição de um programa municipal de prevenção de enchentes no município de Aracaju.</w:t>
      </w:r>
    </w:p>
    <w:p w14:paraId="0B309403" w14:textId="47C7640F" w:rsidR="00F01231" w:rsidRDefault="00F01231" w:rsidP="00F01231">
      <w:pPr>
        <w:pStyle w:val="Corpodetexto"/>
        <w:spacing w:line="360" w:lineRule="auto"/>
        <w:ind w:left="117" w:right="121" w:firstLine="708"/>
        <w:jc w:val="both"/>
      </w:pPr>
      <w:r>
        <w:t>São objetivos decorrentes deste Programa, dentre outros, a prevenção e o combate às enchentes em bairros como 17 de Março, Marivan, Coroa do Meio, Centro, Lamarão, Bugio e Porto Dantas, os quais sofrem muito com inundações em períodos de chuva. É essencial a divulgação de alertas de chuvas e probabilidade de enchentes à população dessas localidades, incluindo comércios e órgãos oficiais do município.</w:t>
      </w:r>
    </w:p>
    <w:p w14:paraId="72A568FC" w14:textId="47567BE6" w:rsidR="00F01231" w:rsidRDefault="00F01231" w:rsidP="00F01231">
      <w:pPr>
        <w:pStyle w:val="Corpodetexto"/>
        <w:spacing w:line="360" w:lineRule="auto"/>
        <w:ind w:left="117" w:right="121" w:firstLine="708"/>
        <w:jc w:val="both"/>
      </w:pPr>
      <w:r>
        <w:t>A proposta institui política pública, amparada na competência do município, para gerir assuntos de interesse local, visando o controle de assoreamentos por meio de vistorias em rios, lagos, lagoas e córregos. Além disso, prevê uma política de educação ambiental para conscientizar a população sobre o descarte indevido de materiais, tanto contaminados quanto não, que são causadores diretos de enchentes em Aracaju.</w:t>
      </w:r>
    </w:p>
    <w:p w14:paraId="2A8865D7" w14:textId="4EB9903F" w:rsidR="00C37B78" w:rsidRDefault="00F01231" w:rsidP="00F01231">
      <w:pPr>
        <w:pStyle w:val="Corpodetexto"/>
        <w:spacing w:line="360" w:lineRule="auto"/>
        <w:ind w:left="117" w:right="121" w:firstLine="708"/>
        <w:jc w:val="both"/>
      </w:pPr>
      <w:r>
        <w:t>Igualmente, o projeto está em consonância com a iniciativa legislativa, uma vez que traz diretrizes a serem implementadas para a prevenção e combate às enchentes, visando à aprovação da presente proposição.</w:t>
      </w:r>
    </w:p>
    <w:p w14:paraId="4DB7ACEA" w14:textId="77777777" w:rsidR="00C37B78" w:rsidRDefault="00BB6CE7">
      <w:pPr>
        <w:pStyle w:val="Corpodetexto"/>
        <w:spacing w:line="360" w:lineRule="auto"/>
        <w:ind w:left="117" w:right="121" w:firstLine="708"/>
        <w:jc w:val="both"/>
      </w:pPr>
      <w:r>
        <w:t>Por todo o exposto, conto com o apoio dos nobres pares para a aprovação do presente projeto.</w:t>
      </w:r>
    </w:p>
    <w:p w14:paraId="1A71759C" w14:textId="77777777" w:rsidR="00C37B78" w:rsidRDefault="00C37B78">
      <w:pPr>
        <w:pStyle w:val="Corpodetexto"/>
        <w:spacing w:line="360" w:lineRule="auto"/>
        <w:jc w:val="both"/>
      </w:pPr>
    </w:p>
    <w:p w14:paraId="2338A6A8" w14:textId="77777777" w:rsidR="00F01231" w:rsidRDefault="00F01231">
      <w:pPr>
        <w:pStyle w:val="Corpodetexto"/>
        <w:ind w:left="117"/>
        <w:jc w:val="both"/>
      </w:pPr>
    </w:p>
    <w:p w14:paraId="0DB9AB08" w14:textId="667C1D36" w:rsidR="00C37B78" w:rsidRDefault="00BB6CE7" w:rsidP="00F01231">
      <w:pPr>
        <w:pStyle w:val="Corpodetexto"/>
        <w:ind w:left="117"/>
        <w:jc w:val="center"/>
      </w:pPr>
      <w:r>
        <w:t>Palácio</w:t>
      </w:r>
      <w:r>
        <w:rPr>
          <w:spacing w:val="-1"/>
        </w:rPr>
        <w:t xml:space="preserve"> </w:t>
      </w:r>
      <w:r>
        <w:t>Graccho</w:t>
      </w:r>
      <w:r>
        <w:rPr>
          <w:spacing w:val="-1"/>
        </w:rPr>
        <w:t xml:space="preserve"> </w:t>
      </w:r>
      <w:r>
        <w:t>Cardoso,</w:t>
      </w:r>
      <w:r>
        <w:rPr>
          <w:spacing w:val="-1"/>
        </w:rPr>
        <w:t xml:space="preserve"> </w:t>
      </w:r>
      <w:r>
        <w:t>Aracaju,</w:t>
      </w:r>
      <w:r>
        <w:rPr>
          <w:spacing w:val="1"/>
        </w:rPr>
        <w:t xml:space="preserve"> 8 de </w:t>
      </w:r>
      <w:r w:rsidR="005338E0">
        <w:rPr>
          <w:spacing w:val="1"/>
        </w:rPr>
        <w:t xml:space="preserve">maio </w:t>
      </w:r>
      <w:r>
        <w:rPr>
          <w:spacing w:val="1"/>
        </w:rPr>
        <w:t>de 2024.</w:t>
      </w:r>
    </w:p>
    <w:p w14:paraId="26E2FEB7" w14:textId="77777777" w:rsidR="00C37B78" w:rsidRDefault="00C37B78">
      <w:pPr>
        <w:pStyle w:val="Corpodetexto"/>
        <w:ind w:left="117"/>
        <w:jc w:val="both"/>
      </w:pPr>
    </w:p>
    <w:p w14:paraId="6D527DC8" w14:textId="77777777" w:rsidR="00C37B78" w:rsidRDefault="00BB6CE7">
      <w:pPr>
        <w:pStyle w:val="Corpodetexto"/>
        <w:jc w:val="both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 wp14:anchorId="300333F9" wp14:editId="05EDB4BF">
            <wp:simplePos x="0" y="0"/>
            <wp:positionH relativeFrom="page">
              <wp:posOffset>739775</wp:posOffset>
            </wp:positionH>
            <wp:positionV relativeFrom="paragraph">
              <wp:posOffset>12065</wp:posOffset>
            </wp:positionV>
            <wp:extent cx="1162050" cy="800100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0508E" w14:textId="77777777" w:rsidR="00C37B78" w:rsidRDefault="00C37B78">
      <w:pPr>
        <w:pStyle w:val="Corpodetexto"/>
        <w:jc w:val="both"/>
        <w:rPr>
          <w:sz w:val="20"/>
        </w:rPr>
      </w:pPr>
    </w:p>
    <w:p w14:paraId="570F0478" w14:textId="77777777" w:rsidR="00C37B78" w:rsidRDefault="00C37B78">
      <w:pPr>
        <w:pStyle w:val="Corpodetexto"/>
        <w:jc w:val="both"/>
        <w:rPr>
          <w:sz w:val="20"/>
        </w:rPr>
      </w:pPr>
    </w:p>
    <w:p w14:paraId="762B41DD" w14:textId="77777777" w:rsidR="00C37B78" w:rsidRDefault="00C37B78">
      <w:pPr>
        <w:pStyle w:val="Corpodetexto"/>
        <w:jc w:val="both"/>
        <w:rPr>
          <w:sz w:val="20"/>
        </w:rPr>
      </w:pPr>
    </w:p>
    <w:p w14:paraId="748AA60E" w14:textId="77777777" w:rsidR="00C37B78" w:rsidRDefault="00C37B78">
      <w:pPr>
        <w:pStyle w:val="Corpodetexto"/>
        <w:spacing w:before="4"/>
        <w:jc w:val="both"/>
        <w:rPr>
          <w:sz w:val="12"/>
        </w:rPr>
      </w:pPr>
    </w:p>
    <w:p w14:paraId="06116126" w14:textId="77777777" w:rsidR="00C37B78" w:rsidRDefault="00C37B78">
      <w:pPr>
        <w:pStyle w:val="Corpodetexto"/>
        <w:spacing w:before="4"/>
        <w:jc w:val="both"/>
        <w:rPr>
          <w:sz w:val="12"/>
        </w:rPr>
      </w:pPr>
    </w:p>
    <w:p w14:paraId="63C89E3C" w14:textId="77777777" w:rsidR="00C37B78" w:rsidRDefault="00C37B78">
      <w:pPr>
        <w:pStyle w:val="Corpodetexto"/>
        <w:spacing w:before="4"/>
        <w:jc w:val="both"/>
        <w:rPr>
          <w:sz w:val="12"/>
        </w:rPr>
      </w:pPr>
    </w:p>
    <w:p w14:paraId="226B3CD0" w14:textId="77777777" w:rsidR="00C37B78" w:rsidRDefault="00C37B78">
      <w:pPr>
        <w:pStyle w:val="Corpodetexto"/>
        <w:spacing w:before="4"/>
        <w:jc w:val="both"/>
        <w:rPr>
          <w:sz w:val="12"/>
        </w:rPr>
      </w:pPr>
    </w:p>
    <w:p w14:paraId="0708C950" w14:textId="77777777" w:rsidR="00C37B78" w:rsidRDefault="00C37B78">
      <w:pPr>
        <w:pStyle w:val="Corpodetexto"/>
        <w:spacing w:before="4"/>
        <w:jc w:val="both"/>
        <w:rPr>
          <w:sz w:val="12"/>
        </w:rPr>
      </w:pPr>
    </w:p>
    <w:p w14:paraId="771FBC0E" w14:textId="77777777" w:rsidR="00C37B78" w:rsidRDefault="00C37B78">
      <w:pPr>
        <w:pStyle w:val="Corpodetexto"/>
        <w:ind w:left="117" w:right="121" w:firstLine="708"/>
        <w:jc w:val="both"/>
      </w:pPr>
    </w:p>
    <w:p w14:paraId="177E558E" w14:textId="77777777" w:rsidR="00C37B78" w:rsidRDefault="00C37B78">
      <w:pPr>
        <w:pStyle w:val="Corpodetexto"/>
        <w:ind w:left="117" w:right="121" w:firstLine="708"/>
        <w:jc w:val="both"/>
      </w:pPr>
    </w:p>
    <w:p w14:paraId="64A4F4C9" w14:textId="77777777" w:rsidR="00C37B78" w:rsidRDefault="00C37B78">
      <w:pPr>
        <w:pStyle w:val="Corpodetexto"/>
        <w:ind w:left="117" w:right="121" w:firstLine="708"/>
        <w:jc w:val="both"/>
      </w:pPr>
    </w:p>
    <w:p w14:paraId="274FB8CF" w14:textId="77777777" w:rsidR="00C37B78" w:rsidRDefault="00C37B78">
      <w:pPr>
        <w:pStyle w:val="Corpodetexto"/>
        <w:ind w:left="117" w:right="121" w:firstLine="708"/>
        <w:jc w:val="both"/>
      </w:pPr>
    </w:p>
    <w:sectPr w:rsidR="00C37B78">
      <w:pgSz w:w="11910" w:h="16850"/>
      <w:pgMar w:top="2280" w:right="1060" w:bottom="1140" w:left="1160" w:header="708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5E3A" w14:textId="77777777" w:rsidR="00647BD4" w:rsidRDefault="00647BD4">
      <w:r>
        <w:separator/>
      </w:r>
    </w:p>
  </w:endnote>
  <w:endnote w:type="continuationSeparator" w:id="0">
    <w:p w14:paraId="2B45A1DC" w14:textId="77777777" w:rsidR="00647BD4" w:rsidRDefault="0064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FFAC" w14:textId="77777777" w:rsidR="00C37B78" w:rsidRDefault="00BB6CE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B54B4BF" wp14:editId="3BA6E625">
              <wp:simplePos x="0" y="0"/>
              <wp:positionH relativeFrom="page">
                <wp:posOffset>1726565</wp:posOffset>
              </wp:positionH>
              <wp:positionV relativeFrom="page">
                <wp:posOffset>9954260</wp:posOffset>
              </wp:positionV>
              <wp:extent cx="4169410" cy="165735"/>
              <wp:effectExtent l="2540" t="635" r="0" b="0"/>
              <wp:wrapNone/>
              <wp:docPr id="21088952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9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C25DC" w14:textId="77777777" w:rsidR="00C37B78" w:rsidRDefault="00BB6CE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Pça: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Olímpio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Campos,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74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CENTRO CEP.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49010-010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Fone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(079)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4B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5.95pt;margin-top:783.8pt;width:328.3pt;height:13.0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" filled="f" stroked="f">
              <v:textbox inset="0,0,0,0">
                <w:txbxContent>
                  <w:p w14:paraId="748C25DC" w14:textId="77777777" w:rsidR="00C37B78" w:rsidRDefault="00BB6CE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Pça: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Olímpio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Campos,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74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CENTRO CEP.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49010-010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(079)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2107-4800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7991A" w14:textId="77777777" w:rsidR="00647BD4" w:rsidRDefault="00647BD4">
      <w:r>
        <w:separator/>
      </w:r>
    </w:p>
  </w:footnote>
  <w:footnote w:type="continuationSeparator" w:id="0">
    <w:p w14:paraId="044DCCEC" w14:textId="77777777" w:rsidR="00647BD4" w:rsidRDefault="0064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2803" w14:textId="77777777" w:rsidR="00C37B78" w:rsidRDefault="00BB6CE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336610B2" wp14:editId="6D9B56CD">
          <wp:simplePos x="0" y="0"/>
          <wp:positionH relativeFrom="page">
            <wp:posOffset>3489325</wp:posOffset>
          </wp:positionH>
          <wp:positionV relativeFrom="page">
            <wp:posOffset>448945</wp:posOffset>
          </wp:positionV>
          <wp:extent cx="638810" cy="6235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81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5DE404" wp14:editId="5C015CDF">
              <wp:simplePos x="0" y="0"/>
              <wp:positionH relativeFrom="page">
                <wp:posOffset>2831465</wp:posOffset>
              </wp:positionH>
              <wp:positionV relativeFrom="page">
                <wp:posOffset>1179830</wp:posOffset>
              </wp:positionV>
              <wp:extent cx="2016125" cy="283210"/>
              <wp:effectExtent l="2540" t="0" r="635" b="3810"/>
              <wp:wrapNone/>
              <wp:docPr id="11613428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12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7DC5B" w14:textId="77777777" w:rsidR="00C37B78" w:rsidRDefault="00BB6CE7">
                          <w:pPr>
                            <w:spacing w:before="12"/>
                            <w:ind w:left="20" w:right="17" w:firstLine="63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 DE SERGIPE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CÂMARA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DE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95pt;margin-top:92.9pt;width:158.75pt;height:22.3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" filled="f" stroked="f">
              <v:textbox inset="0,0,0,0">
                <w:txbxContent>
                  <w:p w14:paraId="0CD7DC5B" w14:textId="77777777" w:rsidR="00C37B78" w:rsidRDefault="00BB6CE7">
                    <w:pPr>
                      <w:spacing w:before="12"/>
                      <w:ind w:left="20" w:right="17" w:firstLine="63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 DE SERGIPE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CÂMARA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MUNICIPAL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ARACAJU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30"/>
    <w:rsid w:val="000462EE"/>
    <w:rsid w:val="00083C73"/>
    <w:rsid w:val="0011754D"/>
    <w:rsid w:val="0017571E"/>
    <w:rsid w:val="0019503A"/>
    <w:rsid w:val="00276032"/>
    <w:rsid w:val="002E2693"/>
    <w:rsid w:val="00316A43"/>
    <w:rsid w:val="003A1E0E"/>
    <w:rsid w:val="00423694"/>
    <w:rsid w:val="004B5C39"/>
    <w:rsid w:val="004D08B5"/>
    <w:rsid w:val="005338E0"/>
    <w:rsid w:val="00647BD4"/>
    <w:rsid w:val="006522DC"/>
    <w:rsid w:val="006744C1"/>
    <w:rsid w:val="007660AC"/>
    <w:rsid w:val="0079769E"/>
    <w:rsid w:val="007C0C67"/>
    <w:rsid w:val="007E7930"/>
    <w:rsid w:val="008A374D"/>
    <w:rsid w:val="009C6081"/>
    <w:rsid w:val="009E5656"/>
    <w:rsid w:val="00A83F32"/>
    <w:rsid w:val="00AA3D5B"/>
    <w:rsid w:val="00BB6CE7"/>
    <w:rsid w:val="00BD4E02"/>
    <w:rsid w:val="00C130CA"/>
    <w:rsid w:val="00C37B78"/>
    <w:rsid w:val="00D269BF"/>
    <w:rsid w:val="00D34FC6"/>
    <w:rsid w:val="00D90E71"/>
    <w:rsid w:val="00DD759C"/>
    <w:rsid w:val="00DF6A13"/>
    <w:rsid w:val="00E21CA7"/>
    <w:rsid w:val="00E30E32"/>
    <w:rsid w:val="00E6241F"/>
    <w:rsid w:val="00EA5CEE"/>
    <w:rsid w:val="00F01231"/>
    <w:rsid w:val="00F53DAE"/>
    <w:rsid w:val="00F90A47"/>
    <w:rsid w:val="00FA151A"/>
    <w:rsid w:val="00FF05E7"/>
    <w:rsid w:val="505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BB6ECB"/>
  <w15:docId w15:val="{7187CBAE-96CA-48C8-A023-FB1837DF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ind w:left="117"/>
      <w:jc w:val="both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har">
    <w:name w:val="Título Char"/>
    <w:basedOn w:val="Fontepargpadro"/>
    <w:link w:val="Ttulo"/>
    <w:uiPriority w:val="1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5A562D-F7C8-4828-95F4-44F2F39D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Gabinete203</dc:creator>
  <cp:lastModifiedBy>Salvelina Moraes dos Santos</cp:lastModifiedBy>
  <cp:revision>2</cp:revision>
  <cp:lastPrinted>2024-03-25T12:10:00Z</cp:lastPrinted>
  <dcterms:created xsi:type="dcterms:W3CDTF">2024-05-09T16:37:00Z</dcterms:created>
  <dcterms:modified xsi:type="dcterms:W3CDTF">2024-05-09T16:37:00Z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2021-11-09T00:00:00Z</vt:filetime>
  </property>
  <property fmtid="{D5CDD505-2E9C-101B-9397-08002B2CF9AE}" pid="5" name="KSOProductBuildVer">
    <vt:lpwstr>1046-12.2.0.13306</vt:lpwstr>
  </property>
  <property fmtid="{D5CDD505-2E9C-101B-9397-08002B2CF9AE}" pid="6" name="ICV">
    <vt:lpwstr>EE37452E70474A1987F15F83BE1EB642_12</vt:lpwstr>
  </property>
</Properties>
</file>