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   /2022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limpeza urbana feita pelos moradores e frequentadores da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Rua Hélio Fontes de Araújo Góis, Bairro Farolândia, CEP 49030-380;</w:t>
      </w:r>
    </w:p>
    <w:p w:rsidR="00000000" w:rsidDel="00000000" w:rsidP="00000000" w:rsidRDefault="00000000" w:rsidRPr="00000000" w14:paraId="00000011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estado degradante para a população e prejudicial ao meio ambiente saudável,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Bruno da Paixão de Moraes Santos, Presidente da Empresa Municipal de Serviços Urbanos, Emsurb, para providenciar o serviço no local.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-228594</wp:posOffset>
            </wp:positionH>
            <wp:positionV relativeFrom="paragraph">
              <wp:posOffset>225046</wp:posOffset>
            </wp:positionV>
            <wp:extent cx="1737678" cy="42316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25 de outubro de 2022.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52728600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6D8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Fontepargpadro"/>
    <w:rsid w:val="00BF055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HMY0cYMKtw8zyFBU7IW8iTJXpw==">AMUW2mUs5TN/w0ZaBYuga1swfB39OieBEsEVtBOXh9y/l/JV6caPxidQ/EgsM3KSVNbkVYaOfLqMBghn2hGSwnvoZFEqFJuMi1HMKxZLCt+SumZP6QShYjXuD9bQjwNBGZvcpkV7h5yG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2018-08-16T13:13:00Z</dcterms:created>
  <dc:creator>Yuri</dc:creator>
</cp:coreProperties>
</file>