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1D" w:rsidRPr="00B52DD2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 xml:space="preserve">Projeto de Lei nº         </w:t>
      </w:r>
      <w:r>
        <w:rPr>
          <w:rFonts w:ascii="Arial" w:hAnsi="Arial" w:cs="Arial"/>
          <w:b/>
          <w:spacing w:val="20"/>
          <w:sz w:val="24"/>
          <w:szCs w:val="24"/>
        </w:rPr>
        <w:t xml:space="preserve">  /2020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C04D1D" w:rsidRDefault="00C15C32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</w:p>
    <w:p w:rsidR="00C04D1D" w:rsidRDefault="00C04D1D" w:rsidP="005523B4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C04D1D" w:rsidRDefault="005E6574" w:rsidP="00C04D1D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640AE" w:rsidRPr="000C2A4A" w:rsidRDefault="000C2A4A" w:rsidP="009278D2">
      <w:pPr>
        <w:spacing w:after="0" w:line="360" w:lineRule="auto"/>
        <w:ind w:left="3969"/>
        <w:jc w:val="both"/>
        <w:rPr>
          <w:rFonts w:ascii="Arial" w:hAnsi="Arial" w:cs="Arial"/>
          <w:i/>
          <w:spacing w:val="20"/>
        </w:rPr>
      </w:pPr>
      <w:r w:rsidRPr="000C2A4A">
        <w:rPr>
          <w:rStyle w:val="nfase"/>
          <w:rFonts w:ascii="Arial" w:hAnsi="Arial" w:cs="Arial"/>
          <w:bCs/>
          <w:i w:val="0"/>
          <w:shd w:val="clear" w:color="auto" w:fill="FFFFFF"/>
        </w:rPr>
        <w:t>Institui multa administrativa ao agressor das vítimas de violência doméstica e familiar na cidade de Aracaju</w:t>
      </w:r>
      <w:r w:rsidR="00A0066B" w:rsidRPr="000C2A4A">
        <w:rPr>
          <w:rFonts w:ascii="Arial" w:hAnsi="Arial" w:cs="Arial"/>
          <w:i/>
          <w:spacing w:val="20"/>
        </w:rPr>
        <w:t>.</w:t>
      </w:r>
    </w:p>
    <w:p w:rsidR="006640AE" w:rsidRDefault="006640AE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Pr="00B52DD2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5E6574" w:rsidRDefault="005E657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916C94" w:rsidRPr="00B52DD2" w:rsidRDefault="00916C94" w:rsidP="00377970">
      <w:pPr>
        <w:spacing w:after="0" w:line="360" w:lineRule="auto"/>
        <w:ind w:firstLine="1701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B52DD2">
        <w:rPr>
          <w:rFonts w:ascii="Arial" w:hAnsi="Arial" w:cs="Arial"/>
          <w:b/>
          <w:spacing w:val="20"/>
          <w:sz w:val="24"/>
          <w:szCs w:val="24"/>
        </w:rPr>
        <w:t>O Prefeito do Município de Aracaju</w:t>
      </w:r>
      <w:r w:rsidR="002E108F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A0066B">
        <w:rPr>
          <w:rFonts w:ascii="Arial" w:hAnsi="Arial" w:cs="Arial"/>
          <w:b/>
          <w:spacing w:val="20"/>
          <w:sz w:val="24"/>
          <w:szCs w:val="24"/>
        </w:rPr>
        <w:t>f</w:t>
      </w:r>
      <w:r w:rsidRPr="00B52DD2">
        <w:rPr>
          <w:rFonts w:ascii="Arial" w:hAnsi="Arial" w:cs="Arial"/>
          <w:b/>
          <w:spacing w:val="20"/>
          <w:sz w:val="24"/>
          <w:szCs w:val="24"/>
        </w:rPr>
        <w:t>az saber que a Câmara Municipal de Aracaju aprovou, e ele sanciona a seguinte lei:</w:t>
      </w:r>
    </w:p>
    <w:p w:rsidR="00C15C3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1º Aquele que, por ação ou omissão, der causa ao acionamento do serviço público de emergência por conta de lesão, violência física, sexual ou psicológica, dano moral ou patrimonial causado à mulher, será sancionado com multa administrativa pelos custos relativos aos serviços públicos prestados, diretamente ou pelas entidades da Administração direta ou indireta do Município, para o atendimento às vítimas em situação de violência doméstica e familiar.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Parágrafo único. Os valores recolhidos serão destinados ao custeio de políticas públicas voltadas à redução da violência doméstica e familiar.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2º Para os efeitos desta Lei, violência doméstica e familiar é aquela definida pela Lei Federal nº 11.340, de 7 de agosto de 2006.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 xml:space="preserve">Art. 3º Para os fins do disposto no art. 1º desta Lei, considera-se acionamento do serviço público de emergência todo e qualquer deslocamento ou mobilização </w:t>
      </w:r>
      <w:r w:rsidRPr="000C2A4A">
        <w:rPr>
          <w:rFonts w:ascii="Arial" w:hAnsi="Arial" w:cs="Arial"/>
        </w:rPr>
        <w:lastRenderedPageBreak/>
        <w:t>da Administração direta ou indireta do Município para prestar os seguintes serviços de assistência às vítimas, entre outros: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I - atendimento móvel de urgência;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II - atendimento médico na rede municipal de saúde;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III - busca e salvamento;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IV - saúde emergencial;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V - atendimento psicológico.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Parágrafo único. Quando prestados quaisquer dos serviços previstos neste artigo, será realizado protocolo com a descrição dos procedimentos e providências adotados por parte do Poder Público.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4º O valor da multa prevista no art. 1º será de R$ 10.000,00 (dez mil reais).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§ 1º Nos casos de violência doméstica e familiar que resultarem em ofensa grave à integridade ou à saúde física ou mental da vítima, nos termos do art. 129 do Código Penal – Decreto-Lei nº 2.848, de 7 de dezembro de 1940, o valor da multa prevista no caput será majorado em 50% (cinquenta por cento).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§ 2º Nos casos de violência doméstica e familiar que resultarem em aborto ou morte da vítima, o valor da multa estipulada no caput será majorado em 100% (cem por cento).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5º O Município elaborará relatório contendo o quantitativo anual de multas aplicadas com base nesta Lei, bem como o valor das multas aplicadas.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 xml:space="preserve">Parágrafo único. O relatório previsto no caput deste artigo será publicado em sítio eletrônico oficial do Município </w:t>
      </w:r>
      <w:r>
        <w:rPr>
          <w:rFonts w:ascii="Arial" w:hAnsi="Arial" w:cs="Arial"/>
        </w:rPr>
        <w:t>de Aracaju</w:t>
      </w:r>
      <w:r w:rsidRPr="000C2A4A">
        <w:rPr>
          <w:rFonts w:ascii="Arial" w:hAnsi="Arial" w:cs="Arial"/>
        </w:rPr>
        <w:t>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6º O termo inicial para a contagem do prazo prescricional relativo à cobrança da multa administrativa de que trata esta Lei será a data do último protocolo de atendimento realizado pelo Poder Público, envolvendo o mesmo agressor.</w:t>
      </w:r>
    </w:p>
    <w:p w:rsidR="000C2A4A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rPr>
          <w:rFonts w:ascii="Arial" w:hAnsi="Arial" w:cs="Arial"/>
        </w:rPr>
      </w:pPr>
      <w:r w:rsidRPr="000C2A4A">
        <w:rPr>
          <w:rFonts w:ascii="Arial" w:hAnsi="Arial" w:cs="Arial"/>
        </w:rPr>
        <w:t> </w:t>
      </w:r>
    </w:p>
    <w:p w:rsidR="00C762A2" w:rsidRPr="000C2A4A" w:rsidRDefault="000C2A4A" w:rsidP="000C2A4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Arial" w:hAnsi="Arial" w:cs="Arial"/>
        </w:rPr>
      </w:pPr>
      <w:r w:rsidRPr="000C2A4A">
        <w:rPr>
          <w:rFonts w:ascii="Arial" w:hAnsi="Arial" w:cs="Arial"/>
        </w:rPr>
        <w:t>Art. 7º Esta Lei entra em vigor na data de sua publicação.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Pal</w:t>
      </w:r>
      <w:r w:rsidR="00A0066B">
        <w:rPr>
          <w:rFonts w:ascii="Arial" w:hAnsi="Arial" w:cs="Arial"/>
          <w:spacing w:val="20"/>
          <w:sz w:val="24"/>
          <w:szCs w:val="24"/>
        </w:rPr>
        <w:t xml:space="preserve">ácio </w:t>
      </w:r>
      <w:proofErr w:type="spellStart"/>
      <w:r w:rsidR="00A0066B"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A0066B">
        <w:rPr>
          <w:rFonts w:ascii="Arial" w:hAnsi="Arial" w:cs="Arial"/>
          <w:spacing w:val="20"/>
          <w:sz w:val="24"/>
          <w:szCs w:val="24"/>
        </w:rPr>
        <w:t xml:space="preserve"> Cardoso, Aracaju/SE, </w:t>
      </w:r>
      <w:r w:rsidR="002E108F">
        <w:rPr>
          <w:rFonts w:ascii="Arial" w:hAnsi="Arial" w:cs="Arial"/>
          <w:spacing w:val="20"/>
          <w:sz w:val="24"/>
          <w:szCs w:val="24"/>
        </w:rPr>
        <w:t>30</w:t>
      </w:r>
      <w:r w:rsidR="000C2A4A">
        <w:rPr>
          <w:rFonts w:ascii="Arial" w:hAnsi="Arial" w:cs="Arial"/>
          <w:spacing w:val="20"/>
          <w:sz w:val="24"/>
          <w:szCs w:val="24"/>
        </w:rPr>
        <w:t xml:space="preserve"> de setembro</w:t>
      </w:r>
      <w:r>
        <w:rPr>
          <w:rFonts w:ascii="Arial" w:hAnsi="Arial" w:cs="Arial"/>
          <w:spacing w:val="20"/>
          <w:sz w:val="24"/>
          <w:szCs w:val="24"/>
        </w:rPr>
        <w:t xml:space="preserve"> de 2020.</w:t>
      </w: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5A5F0A" w:rsidRPr="00B52DD2" w:rsidRDefault="005A5F0A" w:rsidP="00373E1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5A5F0A" w:rsidRPr="00B52DD2" w:rsidRDefault="005A5F0A" w:rsidP="006640AE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A5F0A" w:rsidRPr="00B52DD2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B52DD2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Default="005E6574" w:rsidP="000C2A4A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C2A4A" w:rsidRDefault="000C2A4A" w:rsidP="000C2A4A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C2A4A" w:rsidRDefault="000C2A4A" w:rsidP="000C2A4A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C2A4A" w:rsidRDefault="000C2A4A" w:rsidP="000C2A4A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0C2A4A" w:rsidRDefault="000C2A4A" w:rsidP="000C2A4A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5E6574" w:rsidRPr="00B52DD2" w:rsidRDefault="005E6574" w:rsidP="00A0066B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A86D00" w:rsidRPr="00A0066B" w:rsidRDefault="00A86D00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A0066B" w:rsidRDefault="00C15C32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A0066B">
        <w:rPr>
          <w:rFonts w:ascii="Arial" w:hAnsi="Arial" w:cs="Arial"/>
          <w:b/>
          <w:spacing w:val="20"/>
          <w:sz w:val="24"/>
          <w:szCs w:val="24"/>
        </w:rPr>
        <w:t>JUSTIFICATIVA</w:t>
      </w:r>
    </w:p>
    <w:p w:rsidR="00C15C32" w:rsidRPr="00B52DD2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E00FE0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Nos termos do art. 8º da Lei Federal nº 11.340/2006, Lei Maria da Penha, a política pública que visa coibir a violência doméstica e familiar contra a mulher far-se-á por meio de um conjunto articulado de ações da União, dos Estados, do Distrito Federal e dos Municípios e de ações não-governamentais. </w:t>
      </w:r>
    </w:p>
    <w:p w:rsidR="00E00FE0" w:rsidRDefault="00E00FE0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Com efeito, tanto o atendimento e a proteção à mulher em situação de violência, quanto à atividade de repressão e persecução do agressor, são viabilizados por meio de uma rede integrada de serviços e ações desenvolvidos pelo Poder Judiciário, Ministério Público e Defensoria Pública dos Estados, em articulação com as áreas de segurança pública, assistência social, saúde, educação, trabalho e habitação, o que decerto perpassa a estrutura administrativa e orçamentária das três esferas de governo. </w:t>
      </w:r>
    </w:p>
    <w:p w:rsidR="00E00FE0" w:rsidRDefault="00E00FE0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Partindo-se das concepções de sanções jurídicas positivas e negativas, pode-se dizer que o monopólio de punir do Estado, ao vedar a autotutela e a vingança privada, cria para o ente estatal o dever de proteger o cidadão. Para que haja tal proteção, primeiro, deve-se estabelecer quais normas devem regular a convivência harmônica entre as pessoas, e posteriormente torna-las regras jurídicas positivas. </w:t>
      </w:r>
    </w:p>
    <w:p w:rsidR="00E00FE0" w:rsidRDefault="00E00FE0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É ao Direito Administrativo e ao Direito Penal que a grande maioria dessas manifestações do ordenamento jurídico é dirigida, levando ao objetivo da </w:t>
      </w:r>
      <w:proofErr w:type="spellStart"/>
      <w:r w:rsidRPr="000C2A4A">
        <w:rPr>
          <w:rFonts w:ascii="Arial" w:hAnsi="Arial" w:cs="Arial"/>
          <w:sz w:val="24"/>
          <w:szCs w:val="24"/>
        </w:rPr>
        <w:t>ius</w:t>
      </w:r>
      <w:proofErr w:type="spellEnd"/>
      <w:r w:rsidRPr="000C2A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A4A">
        <w:rPr>
          <w:rFonts w:ascii="Arial" w:hAnsi="Arial" w:cs="Arial"/>
          <w:sz w:val="24"/>
          <w:szCs w:val="24"/>
        </w:rPr>
        <w:t>puniente</w:t>
      </w:r>
      <w:proofErr w:type="spellEnd"/>
      <w:r w:rsidRPr="000C2A4A">
        <w:rPr>
          <w:rFonts w:ascii="Arial" w:hAnsi="Arial" w:cs="Arial"/>
          <w:sz w:val="24"/>
          <w:szCs w:val="24"/>
        </w:rPr>
        <w:t xml:space="preserve"> em que engloba tanto as normas penais quanto os administrativos (principalmente as de caráter repressivo). </w:t>
      </w: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O poder de polícia repressivo por parte da polícia administrativa tem como observância a aplicação de multa administrativa pela não observância de formalidades observadas em lei. </w:t>
      </w: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>A cominação de penas para determinadas condutas consideradas ilícitas pelo ordenamento jurídico é uma forma de coação estatal direta. Na sociedade pós-industrial houve um aumento na utilização do Direito Administrativo em sua vertente sancionadora, em detrimento do Direito Penal, o qual tem como principais características a cominação de</w:t>
      </w:r>
      <w:r w:rsidR="005B75C6">
        <w:rPr>
          <w:rFonts w:ascii="Arial" w:hAnsi="Arial" w:cs="Arial"/>
          <w:sz w:val="24"/>
          <w:szCs w:val="24"/>
        </w:rPr>
        <w:t xml:space="preserve"> penas a determinadas condutas.</w:t>
      </w:r>
      <w:r w:rsidR="005B75C6">
        <w:rPr>
          <w:rFonts w:ascii="Arial" w:hAnsi="Arial" w:cs="Arial"/>
          <w:sz w:val="24"/>
          <w:szCs w:val="24"/>
        </w:rPr>
        <w:tab/>
      </w:r>
      <w:r w:rsidRPr="000C2A4A">
        <w:rPr>
          <w:rFonts w:ascii="Arial" w:hAnsi="Arial" w:cs="Arial"/>
          <w:sz w:val="24"/>
          <w:szCs w:val="24"/>
        </w:rPr>
        <w:t xml:space="preserve">Assim, o Direito Administrativo sancionador tem como objetivo dar uma resposta alternativa diante da demanda por segurança advinda da sociedade, como uma necessidade de maior punição. </w:t>
      </w: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Na Espanha a doutrina majoritária segue a concepção de Garcia de </w:t>
      </w:r>
      <w:proofErr w:type="spellStart"/>
      <w:r w:rsidRPr="000C2A4A">
        <w:rPr>
          <w:rFonts w:ascii="Arial" w:hAnsi="Arial" w:cs="Arial"/>
          <w:sz w:val="24"/>
          <w:szCs w:val="24"/>
        </w:rPr>
        <w:t>Enterría</w:t>
      </w:r>
      <w:proofErr w:type="spellEnd"/>
      <w:r w:rsidRPr="000C2A4A">
        <w:rPr>
          <w:rFonts w:ascii="Arial" w:hAnsi="Arial" w:cs="Arial"/>
          <w:sz w:val="24"/>
          <w:szCs w:val="24"/>
        </w:rPr>
        <w:t xml:space="preserve"> e considera sanção administrativa "qualquer mal infringido pela Administração a uma administrada como cons</w:t>
      </w:r>
      <w:r w:rsidR="005B75C6">
        <w:rPr>
          <w:rFonts w:ascii="Arial" w:hAnsi="Arial" w:cs="Arial"/>
          <w:sz w:val="24"/>
          <w:szCs w:val="24"/>
        </w:rPr>
        <w:t>equência de uma conduta ilegal.</w:t>
      </w:r>
      <w:r w:rsidR="005B75C6">
        <w:rPr>
          <w:rFonts w:ascii="Arial" w:hAnsi="Arial" w:cs="Arial"/>
          <w:sz w:val="24"/>
          <w:szCs w:val="24"/>
        </w:rPr>
        <w:tab/>
      </w:r>
      <w:r w:rsidRPr="000C2A4A">
        <w:rPr>
          <w:rFonts w:ascii="Arial" w:hAnsi="Arial" w:cs="Arial"/>
          <w:sz w:val="24"/>
          <w:szCs w:val="24"/>
        </w:rPr>
        <w:t xml:space="preserve">Neste sentido, a conduta ilegal é o que está descrita no caput do art. 2º da proposição ora analisada. </w:t>
      </w: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A proposição busca sancionar o agressor pecuniariamente, imputando maior responsabilização, de modo que a ele sejam atribuídas todas as consequências de seus fitos. No sentido de que a sociedade seja preservada e os valores sociais sejam protegidos preservando uma sociedade fraternal, solidária e pautada na igualdade entre homens e mulheres. Além disso, a maior responsabilização traz consigo um efeito dissuasório, agindo para prevenir a violência. </w:t>
      </w:r>
    </w:p>
    <w:p w:rsidR="005B75C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 xml:space="preserve">A proposição também teve o cuidado de majorar a sanção administrativa nos casos em que a agressão à vítima de violência doméstica e familiar resultar lesão corporal de natureza grave, gravíssima ou morte nos termos do art. 129, §1º, 2º e 3º do Código Penal Brasileiro visando punir de forma razoável e proporcional a conduta praticada pelo agressor. </w:t>
      </w:r>
    </w:p>
    <w:p w:rsidR="000945B6" w:rsidRDefault="000C2A4A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  <w:r w:rsidRPr="000C2A4A">
        <w:rPr>
          <w:rFonts w:ascii="Arial" w:hAnsi="Arial" w:cs="Arial"/>
          <w:sz w:val="24"/>
          <w:szCs w:val="24"/>
        </w:rPr>
        <w:t>Ante o exposto, esperamos contar com o apoio dos nobres colegas para o aperfeiçoamento e aprovação da matéria.</w:t>
      </w:r>
    </w:p>
    <w:p w:rsidR="005B75C6" w:rsidRDefault="005B75C6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</w:p>
    <w:p w:rsidR="005B75C6" w:rsidRDefault="005B75C6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</w:p>
    <w:p w:rsidR="005B75C6" w:rsidRDefault="005B75C6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</w:p>
    <w:p w:rsidR="005B75C6" w:rsidRDefault="005B75C6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</w:p>
    <w:p w:rsidR="005B75C6" w:rsidRDefault="005B75C6" w:rsidP="005B75C6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2E108F">
        <w:rPr>
          <w:rFonts w:ascii="Arial" w:hAnsi="Arial" w:cs="Arial"/>
          <w:spacing w:val="20"/>
          <w:sz w:val="24"/>
          <w:szCs w:val="24"/>
        </w:rPr>
        <w:t xml:space="preserve"> </w:t>
      </w:r>
      <w:bookmarkStart w:id="0" w:name="_GoBack"/>
      <w:bookmarkEnd w:id="0"/>
      <w:r w:rsidR="00A0066B">
        <w:rPr>
          <w:rFonts w:ascii="Arial" w:hAnsi="Arial" w:cs="Arial"/>
          <w:spacing w:val="20"/>
          <w:sz w:val="24"/>
          <w:szCs w:val="24"/>
        </w:rPr>
        <w:t xml:space="preserve">Cardoso, Aracaju/SE, </w:t>
      </w:r>
      <w:r w:rsidR="002E108F">
        <w:rPr>
          <w:rFonts w:ascii="Arial" w:hAnsi="Arial" w:cs="Arial"/>
          <w:spacing w:val="20"/>
          <w:sz w:val="24"/>
          <w:szCs w:val="24"/>
        </w:rPr>
        <w:t>30</w:t>
      </w:r>
      <w:r w:rsidR="000C2A4A">
        <w:rPr>
          <w:rFonts w:ascii="Arial" w:hAnsi="Arial" w:cs="Arial"/>
          <w:spacing w:val="20"/>
          <w:sz w:val="24"/>
          <w:szCs w:val="24"/>
        </w:rPr>
        <w:t xml:space="preserve"> de setembro</w:t>
      </w:r>
      <w:r>
        <w:rPr>
          <w:rFonts w:ascii="Arial" w:hAnsi="Arial" w:cs="Arial"/>
          <w:spacing w:val="20"/>
          <w:sz w:val="24"/>
          <w:szCs w:val="24"/>
        </w:rPr>
        <w:t xml:space="preserve"> de 2020.</w:t>
      </w:r>
    </w:p>
    <w:p w:rsidR="00C04D1D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Pr="00B52DD2" w:rsidRDefault="00C04D1D" w:rsidP="0096620E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1237615" cy="57912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D1D" w:rsidRDefault="00C04D1D" w:rsidP="00C04D1D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ISAC SILVEIRA, </w:t>
      </w:r>
    </w:p>
    <w:p w:rsidR="00C04D1D" w:rsidRDefault="00C04D1D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 xml:space="preserve">Vereador. </w:t>
      </w:r>
    </w:p>
    <w:p w:rsidR="004021DB" w:rsidRPr="00B52DD2" w:rsidRDefault="004021DB" w:rsidP="00C04D1D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sectPr w:rsidR="004021DB" w:rsidRPr="00B52DD2" w:rsidSect="000731D4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0B" w:rsidRDefault="00993E0B">
      <w:pPr>
        <w:spacing w:after="0" w:line="240" w:lineRule="auto"/>
      </w:pPr>
      <w:r>
        <w:separator/>
      </w:r>
    </w:p>
  </w:endnote>
  <w:endnote w:type="continuationSeparator" w:id="0">
    <w:p w:rsidR="00993E0B" w:rsidRDefault="0099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0B" w:rsidRDefault="00993E0B">
      <w:pPr>
        <w:spacing w:after="0" w:line="240" w:lineRule="auto"/>
      </w:pPr>
      <w:r>
        <w:separator/>
      </w:r>
    </w:p>
  </w:footnote>
  <w:footnote w:type="continuationSeparator" w:id="0">
    <w:p w:rsidR="00993E0B" w:rsidRDefault="0099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993E0B" w:rsidP="000731D4">
    <w:pPr>
      <w:pStyle w:val="Cabealho"/>
      <w:jc w:val="center"/>
    </w:pPr>
  </w:p>
  <w:p w:rsidR="00C624D7" w:rsidRDefault="00993E0B" w:rsidP="000731D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AFD"/>
    <w:multiLevelType w:val="hybridMultilevel"/>
    <w:tmpl w:val="41C8E0A2"/>
    <w:lvl w:ilvl="0" w:tplc="A34ADD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0CD1"/>
    <w:multiLevelType w:val="hybridMultilevel"/>
    <w:tmpl w:val="DF7E88D6"/>
    <w:lvl w:ilvl="0" w:tplc="972C0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4257"/>
    <w:multiLevelType w:val="hybridMultilevel"/>
    <w:tmpl w:val="06BEE7C0"/>
    <w:lvl w:ilvl="0" w:tplc="5A386F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C92"/>
    <w:multiLevelType w:val="hybridMultilevel"/>
    <w:tmpl w:val="DDC2D5F8"/>
    <w:lvl w:ilvl="0" w:tplc="A07E68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E7248"/>
    <w:multiLevelType w:val="hybridMultilevel"/>
    <w:tmpl w:val="6D8285C8"/>
    <w:lvl w:ilvl="0" w:tplc="3EE2B4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32"/>
    <w:rsid w:val="0006081F"/>
    <w:rsid w:val="000945B6"/>
    <w:rsid w:val="000B0965"/>
    <w:rsid w:val="000C2A4A"/>
    <w:rsid w:val="00111D35"/>
    <w:rsid w:val="00113501"/>
    <w:rsid w:val="001975C6"/>
    <w:rsid w:val="001F3DA7"/>
    <w:rsid w:val="0027490E"/>
    <w:rsid w:val="002957AC"/>
    <w:rsid w:val="002E108F"/>
    <w:rsid w:val="00373E18"/>
    <w:rsid w:val="00377970"/>
    <w:rsid w:val="004021DB"/>
    <w:rsid w:val="00404331"/>
    <w:rsid w:val="00442FDE"/>
    <w:rsid w:val="00482FF2"/>
    <w:rsid w:val="004A7D4B"/>
    <w:rsid w:val="004B5854"/>
    <w:rsid w:val="005343DA"/>
    <w:rsid w:val="0053446E"/>
    <w:rsid w:val="005523B4"/>
    <w:rsid w:val="005A5F0A"/>
    <w:rsid w:val="005B75C6"/>
    <w:rsid w:val="005E6574"/>
    <w:rsid w:val="006640AE"/>
    <w:rsid w:val="006F3C52"/>
    <w:rsid w:val="007C20FD"/>
    <w:rsid w:val="007F5929"/>
    <w:rsid w:val="00824E3A"/>
    <w:rsid w:val="00865B59"/>
    <w:rsid w:val="0088238D"/>
    <w:rsid w:val="008B3866"/>
    <w:rsid w:val="008E13F0"/>
    <w:rsid w:val="00916C94"/>
    <w:rsid w:val="009278D2"/>
    <w:rsid w:val="0096620E"/>
    <w:rsid w:val="00993E0B"/>
    <w:rsid w:val="009A3DBF"/>
    <w:rsid w:val="00A0066B"/>
    <w:rsid w:val="00A00AF2"/>
    <w:rsid w:val="00A46827"/>
    <w:rsid w:val="00A86D00"/>
    <w:rsid w:val="00AF6B9C"/>
    <w:rsid w:val="00B11787"/>
    <w:rsid w:val="00B52DD2"/>
    <w:rsid w:val="00B96260"/>
    <w:rsid w:val="00BD1558"/>
    <w:rsid w:val="00C000A4"/>
    <w:rsid w:val="00C03AB4"/>
    <w:rsid w:val="00C04D1D"/>
    <w:rsid w:val="00C12B96"/>
    <w:rsid w:val="00C15C32"/>
    <w:rsid w:val="00C762A2"/>
    <w:rsid w:val="00C82623"/>
    <w:rsid w:val="00CB40A6"/>
    <w:rsid w:val="00D1306D"/>
    <w:rsid w:val="00E00FE0"/>
    <w:rsid w:val="00EE2524"/>
    <w:rsid w:val="00F3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00F5"/>
  <w15:docId w15:val="{5730AAD6-7065-4FC4-AE3B-B8E47E5A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3C5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C2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Regina costa</cp:lastModifiedBy>
  <cp:revision>2</cp:revision>
  <cp:lastPrinted>2020-01-21T14:28:00Z</cp:lastPrinted>
  <dcterms:created xsi:type="dcterms:W3CDTF">2020-10-09T16:10:00Z</dcterms:created>
  <dcterms:modified xsi:type="dcterms:W3CDTF">2020-10-09T16:10:00Z</dcterms:modified>
</cp:coreProperties>
</file>