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C7BF2" w14:textId="128445E2" w:rsidR="001E0EA7" w:rsidRPr="0092229F" w:rsidRDefault="004E10CB" w:rsidP="005876DC">
      <w:pPr>
        <w:pStyle w:val="Default"/>
        <w:jc w:val="center"/>
        <w:rPr>
          <w:b/>
          <w:bCs/>
        </w:rPr>
      </w:pPr>
      <w:r w:rsidRPr="0092229F">
        <w:rPr>
          <w:b/>
          <w:bCs/>
        </w:rPr>
        <w:t>PROJETO DE LEI Nº</w:t>
      </w:r>
    </w:p>
    <w:p w14:paraId="7722CBE3" w14:textId="77777777" w:rsidR="004C2DED" w:rsidRPr="0092229F" w:rsidRDefault="004C2DED" w:rsidP="004C2DED">
      <w:pPr>
        <w:pStyle w:val="Default"/>
        <w:jc w:val="both"/>
      </w:pPr>
    </w:p>
    <w:p w14:paraId="0CF4CB17" w14:textId="77777777" w:rsidR="004C2DED" w:rsidRPr="0092229F" w:rsidRDefault="004C2DED" w:rsidP="004C2DED">
      <w:pPr>
        <w:pStyle w:val="Default"/>
        <w:jc w:val="both"/>
      </w:pPr>
    </w:p>
    <w:p w14:paraId="261FDC24" w14:textId="77777777" w:rsidR="004C2DED" w:rsidRPr="0092229F" w:rsidRDefault="004C2DED" w:rsidP="004C2DED">
      <w:pPr>
        <w:pStyle w:val="Default"/>
        <w:jc w:val="both"/>
      </w:pPr>
    </w:p>
    <w:p w14:paraId="758B2700" w14:textId="00E8D4CB" w:rsidR="004E10CB" w:rsidRPr="0092229F" w:rsidRDefault="004E10CB" w:rsidP="004C2DED">
      <w:pPr>
        <w:pStyle w:val="Default"/>
        <w:jc w:val="both"/>
      </w:pPr>
      <w:r w:rsidRPr="0092229F">
        <w:t xml:space="preserve">Autor: </w:t>
      </w:r>
      <w:r w:rsidR="00445D8B" w:rsidRPr="0092229F">
        <w:t>Adriano</w:t>
      </w:r>
      <w:r w:rsidRPr="0092229F">
        <w:t xml:space="preserve"> </w:t>
      </w:r>
      <w:r w:rsidR="004C2DED" w:rsidRPr="0092229F">
        <w:t xml:space="preserve">Souza Santana </w:t>
      </w:r>
      <w:r w:rsidRPr="0092229F">
        <w:t>(</w:t>
      </w:r>
      <w:r w:rsidR="00445D8B" w:rsidRPr="0092229F">
        <w:t>CABO DIDI</w:t>
      </w:r>
      <w:r w:rsidRPr="0092229F">
        <w:t>)</w:t>
      </w:r>
    </w:p>
    <w:p w14:paraId="59C9B8A5" w14:textId="77777777" w:rsidR="00854512" w:rsidRPr="0092229F" w:rsidRDefault="00854512" w:rsidP="004C2DED">
      <w:pPr>
        <w:pStyle w:val="Default"/>
        <w:ind w:left="5103"/>
        <w:jc w:val="both"/>
        <w:rPr>
          <w:b/>
        </w:rPr>
      </w:pPr>
    </w:p>
    <w:p w14:paraId="575877AD" w14:textId="225E2FAE" w:rsidR="000424B1" w:rsidRPr="0092229F" w:rsidRDefault="000424B1" w:rsidP="000424B1">
      <w:pPr>
        <w:pStyle w:val="Default"/>
      </w:pPr>
    </w:p>
    <w:p w14:paraId="77F408F4" w14:textId="77777777" w:rsidR="000424B1" w:rsidRPr="0092229F" w:rsidRDefault="000424B1" w:rsidP="000424B1">
      <w:pPr>
        <w:pStyle w:val="Default"/>
        <w:rPr>
          <w:color w:val="auto"/>
        </w:rPr>
      </w:pPr>
    </w:p>
    <w:p w14:paraId="7E481D21" w14:textId="1AA261E0" w:rsidR="00854512" w:rsidRPr="000A737E" w:rsidRDefault="000A737E" w:rsidP="000A737E">
      <w:pPr>
        <w:ind w:left="3969"/>
        <w:jc w:val="both"/>
        <w:rPr>
          <w:rFonts w:cs="Arial (W1)"/>
        </w:rPr>
      </w:pPr>
      <w:r>
        <w:rPr>
          <w:rFonts w:cs="Arial (W1)"/>
        </w:rPr>
        <w:t>Assegura a oferta gratuita de álcool em gel antisséptico ou produto similar</w:t>
      </w:r>
      <w:r w:rsidR="005D0F3B">
        <w:rPr>
          <w:rFonts w:cs="Arial (W1)"/>
        </w:rPr>
        <w:t xml:space="preserve"> aos usuários do sistema de transporte público coletivo do Município de Aracaju</w:t>
      </w:r>
      <w:r>
        <w:rPr>
          <w:rFonts w:cs="Arial (W1)"/>
        </w:rPr>
        <w:t>, e dá providências</w:t>
      </w:r>
      <w:r w:rsidR="00DF5B88">
        <w:rPr>
          <w:rFonts w:cs="Arial (W1)"/>
        </w:rPr>
        <w:t xml:space="preserve"> correlatas</w:t>
      </w:r>
      <w:r w:rsidR="008B70B8" w:rsidRPr="001805CF">
        <w:rPr>
          <w:b/>
          <w:caps/>
        </w:rPr>
        <w:t>.</w:t>
      </w:r>
    </w:p>
    <w:p w14:paraId="3BF556D9" w14:textId="77777777" w:rsidR="00445D8B" w:rsidRPr="0092229F" w:rsidRDefault="00445D8B" w:rsidP="004C2DED">
      <w:pPr>
        <w:pStyle w:val="Default"/>
        <w:jc w:val="both"/>
        <w:rPr>
          <w:b/>
          <w:bCs/>
        </w:rPr>
      </w:pPr>
    </w:p>
    <w:p w14:paraId="7217E344" w14:textId="77777777" w:rsidR="004C2DED" w:rsidRPr="0092229F" w:rsidRDefault="004C2DED" w:rsidP="004C2DED">
      <w:pPr>
        <w:pStyle w:val="Default"/>
        <w:jc w:val="both"/>
        <w:rPr>
          <w:b/>
          <w:bCs/>
        </w:rPr>
      </w:pPr>
    </w:p>
    <w:p w14:paraId="6097EA40" w14:textId="4D069E58" w:rsidR="004E10CB" w:rsidRPr="0092229F" w:rsidRDefault="004E10CB" w:rsidP="004C2DED">
      <w:pPr>
        <w:pStyle w:val="Default"/>
        <w:jc w:val="both"/>
        <w:rPr>
          <w:b/>
          <w:bCs/>
        </w:rPr>
      </w:pPr>
      <w:r w:rsidRPr="0092229F">
        <w:rPr>
          <w:b/>
          <w:bCs/>
        </w:rPr>
        <w:t>O PREFEITO DO MUNICÍPIO DE ARACAJU:</w:t>
      </w:r>
    </w:p>
    <w:p w14:paraId="4B67C852" w14:textId="77777777" w:rsidR="000110F7" w:rsidRPr="0092229F" w:rsidRDefault="000110F7" w:rsidP="004C2DED">
      <w:pPr>
        <w:pStyle w:val="Default"/>
        <w:jc w:val="both"/>
        <w:rPr>
          <w:b/>
          <w:bCs/>
        </w:rPr>
      </w:pPr>
    </w:p>
    <w:p w14:paraId="300DA7C7" w14:textId="1F767A39" w:rsidR="006A5DA4" w:rsidRPr="0092229F" w:rsidRDefault="006A5DA4" w:rsidP="004C2DED">
      <w:pPr>
        <w:pStyle w:val="Default"/>
        <w:jc w:val="both"/>
        <w:rPr>
          <w:b/>
          <w:bCs/>
        </w:rPr>
      </w:pPr>
      <w:r w:rsidRPr="0092229F">
        <w:rPr>
          <w:b/>
          <w:bCs/>
        </w:rPr>
        <w:t>Faz saber que a Câmara Municipal de Aracaju aprovou</w:t>
      </w:r>
      <w:r w:rsidR="007E594C" w:rsidRPr="0092229F">
        <w:rPr>
          <w:b/>
          <w:bCs/>
        </w:rPr>
        <w:t>,</w:t>
      </w:r>
      <w:r w:rsidRPr="0092229F">
        <w:rPr>
          <w:b/>
          <w:bCs/>
        </w:rPr>
        <w:t xml:space="preserve"> e ele sanciona a seguinte Lei: </w:t>
      </w:r>
    </w:p>
    <w:p w14:paraId="4A706A2F" w14:textId="77777777" w:rsidR="00C15C05" w:rsidRPr="0092229F" w:rsidRDefault="00C15C05" w:rsidP="004C2DED">
      <w:pPr>
        <w:jc w:val="both"/>
        <w:rPr>
          <w:lang w:eastAsia="pt-BR"/>
        </w:rPr>
      </w:pPr>
    </w:p>
    <w:p w14:paraId="3C3CCD47" w14:textId="206F480E" w:rsidR="00322DB3" w:rsidRDefault="008B70B8" w:rsidP="005876DC">
      <w:pPr>
        <w:jc w:val="both"/>
      </w:pPr>
      <w:r w:rsidRPr="008B70B8">
        <w:rPr>
          <w:b/>
        </w:rPr>
        <w:t>Art. 1º</w:t>
      </w:r>
      <w:r>
        <w:t xml:space="preserve"> </w:t>
      </w:r>
      <w:r w:rsidR="001F0403">
        <w:t xml:space="preserve">É assegurada aos usuários do sistema de transporte público </w:t>
      </w:r>
      <w:r w:rsidR="005D0F3B">
        <w:t xml:space="preserve">coletivo </w:t>
      </w:r>
      <w:r w:rsidR="001F0403">
        <w:t xml:space="preserve">do </w:t>
      </w:r>
      <w:r w:rsidR="005D0F3B">
        <w:t>Município de Aracaju</w:t>
      </w:r>
      <w:r w:rsidR="001F0403">
        <w:t xml:space="preserve"> a</w:t>
      </w:r>
      <w:r w:rsidR="001F0403">
        <w:rPr>
          <w:rFonts w:eastAsia="Calibri"/>
        </w:rPr>
        <w:t xml:space="preserve"> oferta</w:t>
      </w:r>
      <w:r w:rsidR="005D0F3B">
        <w:rPr>
          <w:rFonts w:eastAsia="Calibri"/>
        </w:rPr>
        <w:t xml:space="preserve"> gratuita</w:t>
      </w:r>
      <w:r w:rsidR="001F0403">
        <w:rPr>
          <w:rFonts w:eastAsia="Calibri"/>
        </w:rPr>
        <w:t xml:space="preserve">de solução de álcool em gel antisséptico </w:t>
      </w:r>
      <w:r w:rsidR="005D0F3B">
        <w:rPr>
          <w:rFonts w:eastAsia="Calibri"/>
        </w:rPr>
        <w:t xml:space="preserve">ou produto similar </w:t>
      </w:r>
      <w:r w:rsidR="001F0403">
        <w:rPr>
          <w:rFonts w:eastAsia="Calibri"/>
        </w:rPr>
        <w:t xml:space="preserve">no interior dos </w:t>
      </w:r>
      <w:r w:rsidR="001F0403">
        <w:rPr>
          <w:lang w:val="pt-PT"/>
        </w:rPr>
        <w:t>ônibus que operam no sistema</w:t>
      </w:r>
      <w:r w:rsidR="005D0F3B">
        <w:rPr>
          <w:lang w:val="pt-PT"/>
        </w:rPr>
        <w:t xml:space="preserve"> de transporte municipal</w:t>
      </w:r>
      <w:r w:rsidR="00322DB3">
        <w:t>.</w:t>
      </w:r>
    </w:p>
    <w:p w14:paraId="4833D219" w14:textId="2957D8EF" w:rsidR="00F75A3A" w:rsidRDefault="00F75A3A" w:rsidP="005876DC">
      <w:pPr>
        <w:jc w:val="both"/>
      </w:pPr>
      <w:r w:rsidRPr="008F56D9">
        <w:rPr>
          <w:b/>
        </w:rPr>
        <w:t>Parágrafo Único</w:t>
      </w:r>
      <w:r>
        <w:t xml:space="preserve"> - </w:t>
      </w:r>
      <w:r w:rsidR="00086F8B" w:rsidRPr="00086F8B">
        <w:t>Os recipientes contendo álcool gel antisséptico ou produtos similares deverão ser instalados em locais de fácil visualização e com acessibilidade as pessoas com deficiência.</w:t>
      </w:r>
    </w:p>
    <w:p w14:paraId="2A2A15C7" w14:textId="708F4CA6" w:rsidR="00086F8B" w:rsidRPr="00086F8B" w:rsidRDefault="00086F8B" w:rsidP="005876DC">
      <w:pPr>
        <w:jc w:val="both"/>
      </w:pPr>
      <w:r w:rsidRPr="00086F8B">
        <w:rPr>
          <w:b/>
        </w:rPr>
        <w:t>Art. 2º</w:t>
      </w:r>
      <w:r w:rsidRPr="00086F8B">
        <w:t xml:space="preserve"> É obrigatória a fixação de placas informativas, em locais de fácil visualização, contendo informações de advertência para os riscos de contaminação pela ausência de devida precaução e assepsia.</w:t>
      </w:r>
    </w:p>
    <w:p w14:paraId="1F9EA6ED" w14:textId="4BFBE235" w:rsidR="00086F8B" w:rsidRDefault="00086F8B" w:rsidP="00217A6E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 w:rsidRPr="00086F8B">
        <w:rPr>
          <w:rFonts w:eastAsia="Calibri"/>
          <w:b/>
        </w:rPr>
        <w:t>Art. 3º</w:t>
      </w:r>
      <w:r w:rsidRPr="00086F8B">
        <w:rPr>
          <w:rFonts w:eastAsia="Calibri"/>
        </w:rPr>
        <w:t xml:space="preserve"> A fiscalização quanto à instalação de recipientes contendo álcool gel antisséptico ou produtos similares</w:t>
      </w:r>
      <w:r w:rsidR="008F56D9">
        <w:rPr>
          <w:rFonts w:eastAsia="Calibri"/>
        </w:rPr>
        <w:t xml:space="preserve"> </w:t>
      </w:r>
      <w:r w:rsidRPr="00086F8B">
        <w:rPr>
          <w:rFonts w:eastAsia="Calibri"/>
        </w:rPr>
        <w:t>será exercida pelo órgão municipal competente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</w:p>
    <w:p w14:paraId="3BD1A0EB" w14:textId="2A41210B" w:rsidR="00217A6E" w:rsidRDefault="00086F8B" w:rsidP="00217A6E">
      <w:pPr>
        <w:jc w:val="both"/>
      </w:pPr>
      <w:r w:rsidRPr="00086F8B">
        <w:rPr>
          <w:rFonts w:eastAsia="Calibri"/>
          <w:b/>
        </w:rPr>
        <w:t xml:space="preserve">Art. 4º </w:t>
      </w:r>
      <w:r w:rsidRPr="00086F8B">
        <w:t>As despesas decorrentes da execução desta Lei correrão à conta de dotações orçamentárias próprias, observado, quando couber, o equilíbrio econômico financeiro dos contratos de serviços delegados de transportes referidos no artigo 1º.</w:t>
      </w:r>
    </w:p>
    <w:p w14:paraId="1F9D665C" w14:textId="1FD04812" w:rsidR="00296968" w:rsidRPr="00086F8B" w:rsidRDefault="00296968" w:rsidP="00217A6E">
      <w:pPr>
        <w:jc w:val="both"/>
      </w:pPr>
      <w:r w:rsidRPr="00296968">
        <w:rPr>
          <w:b/>
        </w:rPr>
        <w:t>Art. 5º</w:t>
      </w:r>
      <w:r w:rsidRPr="00296968">
        <w:t xml:space="preserve"> O Pode</w:t>
      </w:r>
      <w:r w:rsidR="00CD52C6">
        <w:t>r Executivo regulamentará esta l</w:t>
      </w:r>
      <w:r w:rsidRPr="00296968">
        <w:t>ei, no que couber, no prazo de sessenta dias contados da data de sua publicação</w:t>
      </w:r>
    </w:p>
    <w:p w14:paraId="7E609550" w14:textId="3EF2182B" w:rsidR="000110F7" w:rsidRPr="0092229F" w:rsidRDefault="008B70B8" w:rsidP="005919F0">
      <w:pPr>
        <w:jc w:val="both"/>
      </w:pPr>
      <w:r w:rsidRPr="008B70B8">
        <w:rPr>
          <w:b/>
        </w:rPr>
        <w:t xml:space="preserve">Art. </w:t>
      </w:r>
      <w:r w:rsidR="00296968">
        <w:rPr>
          <w:b/>
        </w:rPr>
        <w:t>6</w:t>
      </w:r>
      <w:r w:rsidR="005919F0">
        <w:rPr>
          <w:b/>
        </w:rPr>
        <w:t>º</w:t>
      </w:r>
      <w:r>
        <w:t xml:space="preserve"> Esta lei entra em vigor na data de sua publicação. </w:t>
      </w:r>
    </w:p>
    <w:p w14:paraId="5A4D2408" w14:textId="77777777" w:rsidR="000110F7" w:rsidRPr="0092229F" w:rsidRDefault="000110F7" w:rsidP="004C2DED">
      <w:pPr>
        <w:jc w:val="both"/>
      </w:pPr>
    </w:p>
    <w:p w14:paraId="5CFA79C3" w14:textId="14DA40F7" w:rsidR="004E10CB" w:rsidRPr="0092229F" w:rsidRDefault="004E10CB" w:rsidP="004C2DED">
      <w:pPr>
        <w:jc w:val="both"/>
      </w:pPr>
      <w:r w:rsidRPr="0092229F">
        <w:t xml:space="preserve">Palácio Graccho Cardoso, Aracaju, </w:t>
      </w:r>
      <w:r w:rsidR="00296968">
        <w:t>2</w:t>
      </w:r>
      <w:r w:rsidR="007157FF">
        <w:t xml:space="preserve"> de setembro de</w:t>
      </w:r>
      <w:r w:rsidRPr="0092229F">
        <w:t xml:space="preserve"> 20</w:t>
      </w:r>
      <w:r w:rsidR="00296968">
        <w:t>20</w:t>
      </w:r>
      <w:r w:rsidRPr="0092229F">
        <w:t>.</w:t>
      </w:r>
    </w:p>
    <w:p w14:paraId="101E1E76" w14:textId="02B0FB1A" w:rsidR="004E10CB" w:rsidRPr="0092229F" w:rsidRDefault="004E10CB" w:rsidP="004C2DED">
      <w:pPr>
        <w:jc w:val="both"/>
      </w:pPr>
    </w:p>
    <w:p w14:paraId="300D3EBA" w14:textId="77777777" w:rsidR="00DA3659" w:rsidRPr="0092229F" w:rsidRDefault="00DA3659" w:rsidP="004C2DED">
      <w:pPr>
        <w:jc w:val="both"/>
      </w:pPr>
    </w:p>
    <w:p w14:paraId="6E834891" w14:textId="27169A1B" w:rsidR="004E10CB" w:rsidRPr="0092229F" w:rsidRDefault="004C2DED" w:rsidP="004C2DED">
      <w:pPr>
        <w:pStyle w:val="Default"/>
        <w:jc w:val="center"/>
        <w:rPr>
          <w:b/>
        </w:rPr>
      </w:pPr>
      <w:r w:rsidRPr="0092229F">
        <w:rPr>
          <w:b/>
          <w:bCs/>
        </w:rPr>
        <w:t>Adriano Souza Santana</w:t>
      </w:r>
      <w:r w:rsidR="004E10CB" w:rsidRPr="0092229F">
        <w:rPr>
          <w:b/>
          <w:bCs/>
        </w:rPr>
        <w:t xml:space="preserve"> (</w:t>
      </w:r>
      <w:r w:rsidR="00445D8B" w:rsidRPr="0092229F">
        <w:rPr>
          <w:b/>
          <w:bCs/>
        </w:rPr>
        <w:t>CABO DIDI</w:t>
      </w:r>
      <w:r w:rsidR="004E10CB" w:rsidRPr="0092229F">
        <w:rPr>
          <w:b/>
          <w:bCs/>
        </w:rPr>
        <w:t>)</w:t>
      </w:r>
    </w:p>
    <w:p w14:paraId="3D83C941" w14:textId="37842722" w:rsidR="004E10CB" w:rsidRPr="0092229F" w:rsidRDefault="004E10CB" w:rsidP="004C2DED">
      <w:pPr>
        <w:jc w:val="center"/>
        <w:rPr>
          <w:b/>
          <w:bCs/>
        </w:rPr>
      </w:pPr>
      <w:r w:rsidRPr="0092229F">
        <w:rPr>
          <w:b/>
          <w:bCs/>
        </w:rPr>
        <w:t>Vereador</w:t>
      </w:r>
    </w:p>
    <w:p w14:paraId="6CCB8E41" w14:textId="77777777" w:rsidR="004C2DED" w:rsidRDefault="004C2DED" w:rsidP="004C2DED">
      <w:pPr>
        <w:jc w:val="center"/>
        <w:rPr>
          <w:b/>
          <w:bCs/>
        </w:rPr>
      </w:pPr>
    </w:p>
    <w:p w14:paraId="11BE6675" w14:textId="53FA9BC7" w:rsidR="008B70B8" w:rsidRDefault="008B70B8" w:rsidP="004C2DED">
      <w:pPr>
        <w:jc w:val="center"/>
        <w:rPr>
          <w:b/>
          <w:bCs/>
        </w:rPr>
      </w:pPr>
    </w:p>
    <w:p w14:paraId="4253BB14" w14:textId="191FE1C9" w:rsidR="004E10CB" w:rsidRPr="0092229F" w:rsidRDefault="00D0312D" w:rsidP="004C2DED">
      <w:pPr>
        <w:pStyle w:val="Default"/>
        <w:jc w:val="center"/>
      </w:pPr>
      <w:r w:rsidRPr="0092229F">
        <w:rPr>
          <w:b/>
          <w:bCs/>
        </w:rPr>
        <w:lastRenderedPageBreak/>
        <w:t>J</w:t>
      </w:r>
      <w:r w:rsidR="004E10CB" w:rsidRPr="0092229F">
        <w:rPr>
          <w:b/>
          <w:bCs/>
        </w:rPr>
        <w:t>USTIFICATIVA</w:t>
      </w:r>
    </w:p>
    <w:p w14:paraId="393E748C" w14:textId="77777777" w:rsidR="00445D8B" w:rsidRPr="0092229F" w:rsidRDefault="00445D8B" w:rsidP="004C2DED">
      <w:pPr>
        <w:pStyle w:val="Corpodetexto"/>
        <w:ind w:right="121"/>
        <w:rPr>
          <w:rFonts w:ascii="Times New Roman" w:hAnsi="Times New Roman" w:cs="Times New Roman"/>
          <w:szCs w:val="24"/>
        </w:rPr>
      </w:pPr>
    </w:p>
    <w:p w14:paraId="11E202CE" w14:textId="7AE0E6AC" w:rsidR="00495511" w:rsidRDefault="00495511" w:rsidP="005919F0">
      <w:pPr>
        <w:ind w:firstLine="720"/>
        <w:jc w:val="both"/>
        <w:rPr>
          <w:color w:val="000000" w:themeColor="text1"/>
        </w:rPr>
      </w:pPr>
    </w:p>
    <w:p w14:paraId="2D8B4976" w14:textId="70C5E842" w:rsidR="00DF5B88" w:rsidRPr="00DF5B88" w:rsidRDefault="00CD52C6" w:rsidP="00165598">
      <w:pPr>
        <w:shd w:val="clear" w:color="auto" w:fill="FFFFFF"/>
        <w:ind w:firstLine="720"/>
        <w:jc w:val="both"/>
      </w:pPr>
      <w:r>
        <w:t>O presente Projeto de L</w:t>
      </w:r>
      <w:bookmarkStart w:id="0" w:name="_GoBack"/>
      <w:bookmarkEnd w:id="0"/>
      <w:r w:rsidR="00DF5B88" w:rsidRPr="00DF5B88">
        <w:t xml:space="preserve">ei tem por finalidade </w:t>
      </w:r>
      <w:r w:rsidR="00DF5B88">
        <w:rPr>
          <w:rFonts w:cs="Arial (W1)"/>
        </w:rPr>
        <w:t>assegura a oferta gratuita de álcool em gel antisséptico ou produto similar aos usuários do sistema de transporte público coletivo do Município de Aracaju</w:t>
      </w:r>
      <w:r w:rsidR="00DF5B88">
        <w:t>.</w:t>
      </w:r>
    </w:p>
    <w:p w14:paraId="07D0F70C" w14:textId="74BE1B85" w:rsidR="00DF5B88" w:rsidRDefault="00DF5B88" w:rsidP="00165598">
      <w:pPr>
        <w:shd w:val="clear" w:color="auto" w:fill="FFFFFF"/>
        <w:rPr>
          <w:rFonts w:cs="Arial"/>
        </w:rPr>
      </w:pPr>
    </w:p>
    <w:p w14:paraId="3C32B25B" w14:textId="3EBB5054" w:rsidR="00165598" w:rsidRDefault="00165598" w:rsidP="00165598">
      <w:pPr>
        <w:shd w:val="clear" w:color="auto" w:fill="FFFFFF"/>
        <w:jc w:val="both"/>
        <w:rPr>
          <w:rFonts w:cs="Arial"/>
        </w:rPr>
      </w:pPr>
      <w:r>
        <w:rPr>
          <w:rFonts w:cs="Arial"/>
        </w:rPr>
        <w:tab/>
        <w:t>Importante registrar, inicialmente, que, de tempos em tempos, a população mundial vem convivendo com epidemias/pandemias causadas por vírus, sendo a última delas a pandemia causada pelo novo coronavírus (SARS-COV 2), responsável pela doença denominada COVID19.</w:t>
      </w:r>
    </w:p>
    <w:p w14:paraId="33058081" w14:textId="751FB478" w:rsidR="00165598" w:rsidRDefault="00165598" w:rsidP="00165598">
      <w:pPr>
        <w:shd w:val="clear" w:color="auto" w:fill="FFFFFF"/>
        <w:jc w:val="both"/>
        <w:rPr>
          <w:rFonts w:cs="Arial"/>
        </w:rPr>
      </w:pPr>
    </w:p>
    <w:p w14:paraId="5C5B571A" w14:textId="42B34E45" w:rsidR="00165598" w:rsidRDefault="00165598" w:rsidP="00165598">
      <w:pPr>
        <w:shd w:val="clear" w:color="auto" w:fill="FFFFFF"/>
        <w:jc w:val="both"/>
        <w:rPr>
          <w:rFonts w:cs="Arial"/>
        </w:rPr>
      </w:pPr>
      <w:r>
        <w:rPr>
          <w:rFonts w:cs="Arial"/>
        </w:rPr>
        <w:tab/>
        <w:t>Os organismos de saúde recomendam, como meio mais eficaz de evitar a proliferação de doenças virais, se evitar locais com alglomeração de pessoas, pois isso reduz o risco de contaminação.</w:t>
      </w:r>
    </w:p>
    <w:p w14:paraId="73CE784B" w14:textId="52E9BD2C" w:rsidR="00165598" w:rsidRDefault="00165598" w:rsidP="00165598">
      <w:pPr>
        <w:shd w:val="clear" w:color="auto" w:fill="FFFFFF"/>
        <w:jc w:val="both"/>
        <w:rPr>
          <w:rFonts w:cs="Arial"/>
        </w:rPr>
      </w:pPr>
    </w:p>
    <w:p w14:paraId="6C0B186C" w14:textId="3F02C531" w:rsidR="00165598" w:rsidRDefault="00165598" w:rsidP="00165598">
      <w:pPr>
        <w:shd w:val="clear" w:color="auto" w:fill="FFFFFF"/>
        <w:jc w:val="both"/>
        <w:rPr>
          <w:rFonts w:cs="Arial"/>
        </w:rPr>
      </w:pPr>
      <w:r>
        <w:rPr>
          <w:rFonts w:cs="Arial"/>
        </w:rPr>
        <w:tab/>
        <w:t>Ocorre que é invitável a aglomeração de pessoas no transporte público municipal, razão pela qual se faz necessária a utilização de outras medidas que evitem ou minimizem a chance de contaminação dos usuários do sistema de transporte municipal.</w:t>
      </w:r>
    </w:p>
    <w:p w14:paraId="75F9142B" w14:textId="77777777" w:rsidR="00165598" w:rsidRDefault="00165598" w:rsidP="00165598">
      <w:pPr>
        <w:shd w:val="clear" w:color="auto" w:fill="FFFFFF"/>
        <w:rPr>
          <w:rFonts w:cs="Arial"/>
        </w:rPr>
      </w:pPr>
    </w:p>
    <w:p w14:paraId="6BE3E6F6" w14:textId="3A539A3F" w:rsidR="00DF5B88" w:rsidRPr="00DF5B88" w:rsidRDefault="00165598" w:rsidP="00165598">
      <w:pPr>
        <w:shd w:val="clear" w:color="auto" w:fill="FFFFFF"/>
        <w:ind w:firstLine="720"/>
        <w:jc w:val="both"/>
        <w:rPr>
          <w:rFonts w:cs="Arial"/>
        </w:rPr>
      </w:pPr>
      <w:r>
        <w:rPr>
          <w:rFonts w:cs="Arial"/>
        </w:rPr>
        <w:t>Assim, condiderando que o</w:t>
      </w:r>
      <w:r w:rsidR="00DF5B88" w:rsidRPr="00DF5B88">
        <w:rPr>
          <w:rFonts w:cs="Arial"/>
        </w:rPr>
        <w:t xml:space="preserve"> álcool em gel </w:t>
      </w:r>
      <w:r>
        <w:rPr>
          <w:rFonts w:cs="Arial (W1)"/>
        </w:rPr>
        <w:t xml:space="preserve">antisséptico </w:t>
      </w:r>
      <w:r w:rsidR="00DF5B88" w:rsidRPr="00DF5B88">
        <w:rPr>
          <w:rFonts w:cs="Arial"/>
        </w:rPr>
        <w:t xml:space="preserve">é </w:t>
      </w:r>
      <w:r>
        <w:rPr>
          <w:rFonts w:cs="Arial"/>
        </w:rPr>
        <w:t>reconhecidamente</w:t>
      </w:r>
      <w:r w:rsidR="00DF5B88" w:rsidRPr="00DF5B88">
        <w:rPr>
          <w:rFonts w:cs="Arial"/>
        </w:rPr>
        <w:t xml:space="preserve"> útil para a higienização das mãos, </w:t>
      </w:r>
      <w:r>
        <w:rPr>
          <w:rFonts w:cs="Arial"/>
        </w:rPr>
        <w:t>matando vírus e bactérias que transmitem doenças respiratórias</w:t>
      </w:r>
      <w:r w:rsidR="001B1949">
        <w:rPr>
          <w:rFonts w:cs="Arial"/>
        </w:rPr>
        <w:t>,</w:t>
      </w:r>
      <w:r w:rsidR="00DF5B88" w:rsidRPr="00DF5B88">
        <w:rPr>
          <w:rFonts w:cs="Arial"/>
        </w:rPr>
        <w:t xml:space="preserve"> </w:t>
      </w:r>
      <w:r w:rsidR="001B1949">
        <w:rPr>
          <w:rFonts w:cs="Arial"/>
        </w:rPr>
        <w:t>a sua oferta aos usuários do transporte público municipal é medida que se impõe</w:t>
      </w:r>
      <w:r w:rsidR="00DF5B88" w:rsidRPr="00DF5B88">
        <w:rPr>
          <w:rFonts w:cs="Arial"/>
        </w:rPr>
        <w:t>.</w:t>
      </w:r>
    </w:p>
    <w:p w14:paraId="20FE51B1" w14:textId="5790BADB" w:rsidR="00296968" w:rsidRDefault="00296968" w:rsidP="00165598">
      <w:pPr>
        <w:ind w:firstLine="720"/>
        <w:jc w:val="both"/>
        <w:rPr>
          <w:color w:val="000000" w:themeColor="text1"/>
        </w:rPr>
      </w:pPr>
    </w:p>
    <w:p w14:paraId="6BACFB41" w14:textId="664549A0" w:rsidR="00296968" w:rsidRPr="008E32EB" w:rsidRDefault="00296968" w:rsidP="004C3A5C">
      <w:pPr>
        <w:ind w:firstLine="720"/>
        <w:jc w:val="both"/>
        <w:rPr>
          <w:rFonts w:cs="Arial"/>
        </w:rPr>
      </w:pPr>
      <w:r w:rsidRPr="008E32EB">
        <w:rPr>
          <w:rFonts w:cs="Arial"/>
        </w:rPr>
        <w:t>De</w:t>
      </w:r>
      <w:r>
        <w:rPr>
          <w:rFonts w:cs="Arial"/>
        </w:rPr>
        <w:t xml:space="preserve"> </w:t>
      </w:r>
      <w:r w:rsidRPr="008E32EB">
        <w:rPr>
          <w:rFonts w:cs="Arial"/>
        </w:rPr>
        <w:t>mais</w:t>
      </w:r>
      <w:r>
        <w:rPr>
          <w:rFonts w:cs="Arial"/>
        </w:rPr>
        <w:t xml:space="preserve"> </w:t>
      </w:r>
      <w:r w:rsidRPr="008E32EB">
        <w:rPr>
          <w:rFonts w:cs="Arial"/>
        </w:rPr>
        <w:t>a</w:t>
      </w:r>
      <w:r>
        <w:rPr>
          <w:rFonts w:cs="Arial"/>
        </w:rPr>
        <w:t xml:space="preserve"> </w:t>
      </w:r>
      <w:r w:rsidRPr="008E32EB">
        <w:rPr>
          <w:rFonts w:cs="Arial"/>
        </w:rPr>
        <w:t>mais,</w:t>
      </w:r>
      <w:r>
        <w:rPr>
          <w:rFonts w:cs="Arial"/>
        </w:rPr>
        <w:t xml:space="preserve"> </w:t>
      </w:r>
      <w:r w:rsidRPr="008E32EB">
        <w:rPr>
          <w:rFonts w:cs="Arial"/>
        </w:rPr>
        <w:t>considerando</w:t>
      </w:r>
      <w:r>
        <w:rPr>
          <w:rFonts w:cs="Arial"/>
        </w:rPr>
        <w:t xml:space="preserve"> </w:t>
      </w:r>
      <w:r w:rsidRPr="008E32EB">
        <w:rPr>
          <w:rFonts w:cs="Arial"/>
        </w:rPr>
        <w:t>que</w:t>
      </w:r>
      <w:r>
        <w:rPr>
          <w:rFonts w:cs="Arial"/>
        </w:rPr>
        <w:t xml:space="preserve"> </w:t>
      </w:r>
      <w:r w:rsidRPr="008E32EB">
        <w:rPr>
          <w:rFonts w:cs="Arial"/>
        </w:rPr>
        <w:t>se</w:t>
      </w:r>
      <w:r>
        <w:rPr>
          <w:rFonts w:cs="Arial"/>
        </w:rPr>
        <w:t xml:space="preserve"> </w:t>
      </w:r>
      <w:r w:rsidRPr="008E32EB">
        <w:rPr>
          <w:rFonts w:cs="Arial"/>
        </w:rPr>
        <w:t>trata</w:t>
      </w:r>
      <w:r>
        <w:rPr>
          <w:rFonts w:cs="Arial"/>
        </w:rPr>
        <w:t xml:space="preserve"> </w:t>
      </w:r>
      <w:r w:rsidRPr="008E32EB">
        <w:rPr>
          <w:rFonts w:cs="Arial"/>
        </w:rPr>
        <w:t>de</w:t>
      </w:r>
      <w:r>
        <w:rPr>
          <w:rFonts w:cs="Arial"/>
        </w:rPr>
        <w:t xml:space="preserve"> </w:t>
      </w:r>
      <w:r w:rsidRPr="008E32EB">
        <w:rPr>
          <w:rFonts w:cs="Arial"/>
        </w:rPr>
        <w:t>serviços</w:t>
      </w:r>
      <w:r>
        <w:rPr>
          <w:rFonts w:cs="Arial"/>
        </w:rPr>
        <w:t xml:space="preserve"> </w:t>
      </w:r>
      <w:r w:rsidRPr="008E32EB">
        <w:rPr>
          <w:rFonts w:cs="Arial"/>
        </w:rPr>
        <w:t>públicos</w:t>
      </w:r>
      <w:r>
        <w:rPr>
          <w:rFonts w:cs="Arial"/>
        </w:rPr>
        <w:t xml:space="preserve"> </w:t>
      </w:r>
      <w:r w:rsidRPr="008E32EB">
        <w:rPr>
          <w:rFonts w:cs="Arial"/>
        </w:rPr>
        <w:t>delegados</w:t>
      </w:r>
      <w:r>
        <w:rPr>
          <w:rFonts w:cs="Arial"/>
        </w:rPr>
        <w:t xml:space="preserve"> </w:t>
      </w:r>
      <w:r w:rsidRPr="008E32EB">
        <w:rPr>
          <w:rFonts w:cs="Arial"/>
        </w:rPr>
        <w:t>de</w:t>
      </w:r>
      <w:r>
        <w:rPr>
          <w:rFonts w:cs="Arial"/>
        </w:rPr>
        <w:t xml:space="preserve"> </w:t>
      </w:r>
      <w:r w:rsidRPr="008E32EB">
        <w:rPr>
          <w:rFonts w:cs="Arial"/>
        </w:rPr>
        <w:t>transportes,</w:t>
      </w:r>
      <w:r>
        <w:rPr>
          <w:rFonts w:cs="Arial"/>
        </w:rPr>
        <w:t xml:space="preserve"> </w:t>
      </w:r>
      <w:r w:rsidRPr="008E32EB">
        <w:rPr>
          <w:rFonts w:cs="Arial"/>
        </w:rPr>
        <w:t>caso</w:t>
      </w:r>
      <w:r>
        <w:rPr>
          <w:rFonts w:cs="Arial"/>
        </w:rPr>
        <w:t xml:space="preserve"> </w:t>
      </w:r>
      <w:r w:rsidRPr="008E32EB">
        <w:rPr>
          <w:rFonts w:cs="Arial"/>
        </w:rPr>
        <w:t>a</w:t>
      </w:r>
      <w:r>
        <w:rPr>
          <w:rFonts w:cs="Arial"/>
        </w:rPr>
        <w:t xml:space="preserve"> </w:t>
      </w:r>
      <w:r w:rsidRPr="008E32EB">
        <w:rPr>
          <w:rFonts w:cs="Arial"/>
        </w:rPr>
        <w:t>medida</w:t>
      </w:r>
      <w:r>
        <w:rPr>
          <w:rFonts w:cs="Arial"/>
        </w:rPr>
        <w:t xml:space="preserve"> </w:t>
      </w:r>
      <w:r w:rsidRPr="008E32EB">
        <w:rPr>
          <w:rFonts w:cs="Arial"/>
        </w:rPr>
        <w:t>proposta</w:t>
      </w:r>
      <w:r>
        <w:rPr>
          <w:rFonts w:cs="Arial"/>
        </w:rPr>
        <w:t xml:space="preserve"> </w:t>
      </w:r>
      <w:r w:rsidRPr="008E32EB">
        <w:rPr>
          <w:rFonts w:cs="Arial"/>
        </w:rPr>
        <w:t>altere</w:t>
      </w:r>
      <w:r>
        <w:rPr>
          <w:rFonts w:cs="Arial"/>
        </w:rPr>
        <w:t xml:space="preserve"> </w:t>
      </w:r>
      <w:r w:rsidRPr="008E32EB">
        <w:rPr>
          <w:rFonts w:cs="Arial"/>
        </w:rPr>
        <w:t>as</w:t>
      </w:r>
      <w:r>
        <w:rPr>
          <w:rFonts w:cs="Arial"/>
        </w:rPr>
        <w:t xml:space="preserve"> </w:t>
      </w:r>
      <w:r w:rsidRPr="008E32EB">
        <w:rPr>
          <w:rFonts w:cs="Arial"/>
        </w:rPr>
        <w:t>condições</w:t>
      </w:r>
      <w:r>
        <w:rPr>
          <w:rFonts w:cs="Arial"/>
        </w:rPr>
        <w:t xml:space="preserve"> </w:t>
      </w:r>
      <w:r w:rsidRPr="008E32EB">
        <w:rPr>
          <w:rFonts w:cs="Arial"/>
        </w:rPr>
        <w:t>iniciais</w:t>
      </w:r>
      <w:r>
        <w:rPr>
          <w:rFonts w:cs="Arial"/>
        </w:rPr>
        <w:t xml:space="preserve"> </w:t>
      </w:r>
      <w:r w:rsidRPr="008E32EB">
        <w:rPr>
          <w:rFonts w:cs="Arial"/>
        </w:rPr>
        <w:t>das</w:t>
      </w:r>
      <w:r>
        <w:rPr>
          <w:rFonts w:cs="Arial"/>
        </w:rPr>
        <w:t xml:space="preserve"> </w:t>
      </w:r>
      <w:r w:rsidRPr="008E32EB">
        <w:rPr>
          <w:rFonts w:cs="Arial"/>
        </w:rPr>
        <w:t>contratações</w:t>
      </w:r>
      <w:r>
        <w:rPr>
          <w:rFonts w:cs="Arial"/>
        </w:rPr>
        <w:t xml:space="preserve"> </w:t>
      </w:r>
      <w:r w:rsidRPr="008E32EB">
        <w:rPr>
          <w:rFonts w:cs="Arial"/>
        </w:rPr>
        <w:t>que</w:t>
      </w:r>
      <w:r>
        <w:rPr>
          <w:rFonts w:cs="Arial"/>
        </w:rPr>
        <w:t xml:space="preserve"> </w:t>
      </w:r>
      <w:r w:rsidRPr="008E32EB">
        <w:rPr>
          <w:rFonts w:cs="Arial"/>
        </w:rPr>
        <w:t>atingir</w:t>
      </w:r>
      <w:r>
        <w:rPr>
          <w:rFonts w:cs="Arial"/>
        </w:rPr>
        <w:t xml:space="preserve"> </w:t>
      </w:r>
      <w:r w:rsidRPr="008E32EB">
        <w:rPr>
          <w:rFonts w:cs="Arial"/>
        </w:rPr>
        <w:t>e</w:t>
      </w:r>
      <w:r>
        <w:rPr>
          <w:rFonts w:cs="Arial"/>
        </w:rPr>
        <w:t xml:space="preserve"> </w:t>
      </w:r>
      <w:r w:rsidRPr="008E32EB">
        <w:rPr>
          <w:rFonts w:cs="Arial"/>
        </w:rPr>
        <w:t>afete</w:t>
      </w:r>
      <w:r>
        <w:rPr>
          <w:rFonts w:cs="Arial"/>
        </w:rPr>
        <w:t xml:space="preserve"> </w:t>
      </w:r>
      <w:r w:rsidRPr="008E32EB">
        <w:rPr>
          <w:rFonts w:cs="Arial"/>
        </w:rPr>
        <w:t>seu</w:t>
      </w:r>
      <w:r>
        <w:rPr>
          <w:rFonts w:cs="Arial"/>
        </w:rPr>
        <w:t xml:space="preserve"> </w:t>
      </w:r>
      <w:r w:rsidRPr="008E32EB">
        <w:rPr>
          <w:rFonts w:cs="Arial"/>
        </w:rPr>
        <w:t>equilíbrio</w:t>
      </w:r>
      <w:r>
        <w:rPr>
          <w:rFonts w:cs="Arial"/>
        </w:rPr>
        <w:t xml:space="preserve"> </w:t>
      </w:r>
      <w:r w:rsidRPr="008E32EB">
        <w:rPr>
          <w:rFonts w:cs="Arial"/>
        </w:rPr>
        <w:t>econômico</w:t>
      </w:r>
      <w:r>
        <w:rPr>
          <w:rFonts w:cs="Arial"/>
        </w:rPr>
        <w:t xml:space="preserve"> </w:t>
      </w:r>
      <w:r w:rsidRPr="008E32EB">
        <w:rPr>
          <w:rFonts w:cs="Arial"/>
        </w:rPr>
        <w:t>financeiro,</w:t>
      </w:r>
      <w:r>
        <w:rPr>
          <w:rFonts w:cs="Arial"/>
        </w:rPr>
        <w:t xml:space="preserve"> </w:t>
      </w:r>
      <w:r w:rsidRPr="008E32EB">
        <w:rPr>
          <w:rFonts w:cs="Arial"/>
        </w:rPr>
        <w:t>caberá</w:t>
      </w:r>
      <w:r>
        <w:rPr>
          <w:rFonts w:cs="Arial"/>
        </w:rPr>
        <w:t xml:space="preserve"> </w:t>
      </w:r>
      <w:r w:rsidRPr="008E32EB">
        <w:rPr>
          <w:rFonts w:cs="Arial"/>
        </w:rPr>
        <w:t>ao</w:t>
      </w:r>
      <w:r>
        <w:rPr>
          <w:rFonts w:cs="Arial"/>
        </w:rPr>
        <w:t xml:space="preserve"> </w:t>
      </w:r>
      <w:r w:rsidR="004C3A5C">
        <w:rPr>
          <w:rFonts w:cs="Arial"/>
        </w:rPr>
        <w:t>Poder Executivo Municipal</w:t>
      </w:r>
      <w:r>
        <w:rPr>
          <w:rFonts w:cs="Arial"/>
        </w:rPr>
        <w:t xml:space="preserve"> </w:t>
      </w:r>
      <w:r w:rsidRPr="008E32EB">
        <w:rPr>
          <w:rFonts w:cs="Arial"/>
        </w:rPr>
        <w:t>a</w:t>
      </w:r>
      <w:r>
        <w:rPr>
          <w:rFonts w:cs="Arial"/>
        </w:rPr>
        <w:t xml:space="preserve"> </w:t>
      </w:r>
      <w:r w:rsidRPr="008E32EB">
        <w:rPr>
          <w:rFonts w:cs="Arial"/>
        </w:rPr>
        <w:t>recomposição,</w:t>
      </w:r>
      <w:r>
        <w:rPr>
          <w:rFonts w:cs="Arial"/>
        </w:rPr>
        <w:t xml:space="preserve"> </w:t>
      </w:r>
      <w:r w:rsidRPr="008E32EB">
        <w:rPr>
          <w:rFonts w:cs="Arial"/>
        </w:rPr>
        <w:t>concomitantemente</w:t>
      </w:r>
      <w:r>
        <w:rPr>
          <w:rFonts w:cs="Arial"/>
        </w:rPr>
        <w:t xml:space="preserve"> </w:t>
      </w:r>
      <w:r w:rsidRPr="008E32EB">
        <w:rPr>
          <w:rFonts w:cs="Arial"/>
        </w:rPr>
        <w:t>à</w:t>
      </w:r>
      <w:r>
        <w:rPr>
          <w:rFonts w:cs="Arial"/>
        </w:rPr>
        <w:t xml:space="preserve"> </w:t>
      </w:r>
      <w:r w:rsidRPr="008E32EB">
        <w:rPr>
          <w:rFonts w:cs="Arial"/>
        </w:rPr>
        <w:t>alteração,</w:t>
      </w:r>
      <w:r>
        <w:rPr>
          <w:rFonts w:cs="Arial"/>
        </w:rPr>
        <w:t xml:space="preserve"> </w:t>
      </w:r>
      <w:r w:rsidRPr="008E32EB">
        <w:rPr>
          <w:rFonts w:cs="Arial"/>
        </w:rPr>
        <w:t>a</w:t>
      </w:r>
      <w:r>
        <w:rPr>
          <w:rFonts w:cs="Arial"/>
        </w:rPr>
        <w:t xml:space="preserve"> </w:t>
      </w:r>
      <w:r w:rsidRPr="008E32EB">
        <w:rPr>
          <w:rFonts w:cs="Arial"/>
        </w:rPr>
        <w:t>teor</w:t>
      </w:r>
      <w:r>
        <w:rPr>
          <w:rFonts w:cs="Arial"/>
        </w:rPr>
        <w:t xml:space="preserve"> </w:t>
      </w:r>
      <w:r w:rsidRPr="008E32EB">
        <w:rPr>
          <w:rFonts w:cs="Arial"/>
        </w:rPr>
        <w:t>do</w:t>
      </w:r>
      <w:r>
        <w:rPr>
          <w:rFonts w:cs="Arial"/>
        </w:rPr>
        <w:t xml:space="preserve"> </w:t>
      </w:r>
      <w:r w:rsidRPr="008E32EB">
        <w:rPr>
          <w:rFonts w:cs="Arial"/>
        </w:rPr>
        <w:t>artigo</w:t>
      </w:r>
      <w:r>
        <w:rPr>
          <w:rFonts w:cs="Arial"/>
        </w:rPr>
        <w:t xml:space="preserve"> </w:t>
      </w:r>
      <w:r w:rsidRPr="008E32EB">
        <w:rPr>
          <w:rFonts w:cs="Arial"/>
        </w:rPr>
        <w:t>37,</w:t>
      </w:r>
      <w:r>
        <w:rPr>
          <w:rFonts w:cs="Arial"/>
        </w:rPr>
        <w:t xml:space="preserve"> </w:t>
      </w:r>
      <w:r w:rsidRPr="008E32EB">
        <w:rPr>
          <w:rFonts w:cs="Arial"/>
        </w:rPr>
        <w:t>XXI</w:t>
      </w:r>
      <w:r>
        <w:rPr>
          <w:rFonts w:cs="Arial"/>
        </w:rPr>
        <w:t xml:space="preserve"> </w:t>
      </w:r>
      <w:r w:rsidRPr="008E32EB">
        <w:rPr>
          <w:rFonts w:cs="Arial"/>
        </w:rPr>
        <w:t>da</w:t>
      </w:r>
      <w:r>
        <w:rPr>
          <w:rFonts w:cs="Arial"/>
        </w:rPr>
        <w:t xml:space="preserve"> </w:t>
      </w:r>
      <w:r w:rsidRPr="008E32EB">
        <w:rPr>
          <w:rFonts w:cs="Arial"/>
        </w:rPr>
        <w:t>Constituição</w:t>
      </w:r>
      <w:r>
        <w:rPr>
          <w:rFonts w:cs="Arial"/>
        </w:rPr>
        <w:t xml:space="preserve"> </w:t>
      </w:r>
      <w:r w:rsidRPr="008E32EB">
        <w:rPr>
          <w:rFonts w:cs="Arial"/>
        </w:rPr>
        <w:t>Federal.</w:t>
      </w:r>
    </w:p>
    <w:p w14:paraId="222B2166" w14:textId="0B2669D4" w:rsidR="00296968" w:rsidRDefault="00296968" w:rsidP="005919F0">
      <w:pPr>
        <w:ind w:firstLine="720"/>
        <w:jc w:val="both"/>
        <w:rPr>
          <w:color w:val="000000" w:themeColor="text1"/>
        </w:rPr>
      </w:pPr>
    </w:p>
    <w:p w14:paraId="5DD23D74" w14:textId="2C166271" w:rsidR="004C3A5C" w:rsidRPr="004C3A5C" w:rsidRDefault="004C3A5C" w:rsidP="004C3A5C">
      <w:pPr>
        <w:ind w:firstLine="720"/>
        <w:jc w:val="both"/>
        <w:rPr>
          <w:rFonts w:cs="Arial"/>
        </w:rPr>
      </w:pPr>
      <w:r w:rsidRPr="004C3A5C">
        <w:rPr>
          <w:rFonts w:cs="Arial"/>
        </w:rPr>
        <w:t xml:space="preserve">À luz do exposto, </w:t>
      </w:r>
      <w:r w:rsidRPr="008E32EB">
        <w:rPr>
          <w:rFonts w:cs="Arial"/>
        </w:rPr>
        <w:t>ressaltando</w:t>
      </w:r>
      <w:r>
        <w:rPr>
          <w:rFonts w:cs="Arial"/>
        </w:rPr>
        <w:t xml:space="preserve"> </w:t>
      </w:r>
      <w:r w:rsidRPr="008E32EB">
        <w:rPr>
          <w:rFonts w:cs="Arial"/>
        </w:rPr>
        <w:t>a</w:t>
      </w:r>
      <w:r>
        <w:rPr>
          <w:rFonts w:cs="Arial"/>
        </w:rPr>
        <w:t xml:space="preserve"> </w:t>
      </w:r>
      <w:r w:rsidRPr="008E32EB">
        <w:rPr>
          <w:rFonts w:cs="Arial"/>
        </w:rPr>
        <w:t>oportunidade</w:t>
      </w:r>
      <w:r>
        <w:rPr>
          <w:rFonts w:cs="Arial"/>
        </w:rPr>
        <w:t xml:space="preserve"> </w:t>
      </w:r>
      <w:r w:rsidRPr="008E32EB">
        <w:rPr>
          <w:rFonts w:cs="Arial"/>
        </w:rPr>
        <w:t>de</w:t>
      </w:r>
      <w:r>
        <w:rPr>
          <w:rFonts w:cs="Arial"/>
        </w:rPr>
        <w:t xml:space="preserve"> </w:t>
      </w:r>
      <w:r w:rsidRPr="008E32EB">
        <w:rPr>
          <w:rFonts w:cs="Arial"/>
        </w:rPr>
        <w:t>reduzir</w:t>
      </w:r>
      <w:r>
        <w:rPr>
          <w:rFonts w:cs="Arial"/>
        </w:rPr>
        <w:t xml:space="preserve"> </w:t>
      </w:r>
      <w:r w:rsidRPr="008E32EB">
        <w:rPr>
          <w:rFonts w:cs="Arial"/>
        </w:rPr>
        <w:t>as</w:t>
      </w:r>
      <w:r>
        <w:rPr>
          <w:rFonts w:cs="Arial"/>
        </w:rPr>
        <w:t xml:space="preserve"> </w:t>
      </w:r>
      <w:r w:rsidRPr="008E32EB">
        <w:rPr>
          <w:rFonts w:cs="Arial"/>
        </w:rPr>
        <w:t>chances</w:t>
      </w:r>
      <w:r>
        <w:rPr>
          <w:rFonts w:cs="Arial"/>
        </w:rPr>
        <w:t xml:space="preserve"> </w:t>
      </w:r>
      <w:r w:rsidRPr="008E32EB">
        <w:rPr>
          <w:rFonts w:cs="Arial"/>
        </w:rPr>
        <w:t>de</w:t>
      </w:r>
      <w:r>
        <w:rPr>
          <w:rFonts w:cs="Arial"/>
        </w:rPr>
        <w:t xml:space="preserve"> </w:t>
      </w:r>
      <w:r w:rsidRPr="008E32EB">
        <w:rPr>
          <w:rFonts w:cs="Arial"/>
        </w:rPr>
        <w:t>transmissão</w:t>
      </w:r>
      <w:r>
        <w:rPr>
          <w:rFonts w:cs="Arial"/>
        </w:rPr>
        <w:t xml:space="preserve"> </w:t>
      </w:r>
      <w:r w:rsidRPr="008E32EB">
        <w:rPr>
          <w:rFonts w:cs="Arial"/>
        </w:rPr>
        <w:t>de</w:t>
      </w:r>
      <w:r>
        <w:rPr>
          <w:rFonts w:cs="Arial"/>
        </w:rPr>
        <w:t xml:space="preserve"> </w:t>
      </w:r>
      <w:r w:rsidRPr="008E32EB">
        <w:rPr>
          <w:rFonts w:cs="Arial"/>
        </w:rPr>
        <w:t>vírus</w:t>
      </w:r>
      <w:r>
        <w:rPr>
          <w:rFonts w:cs="Arial"/>
        </w:rPr>
        <w:t xml:space="preserve"> </w:t>
      </w:r>
      <w:r w:rsidRPr="008E32EB">
        <w:rPr>
          <w:rFonts w:cs="Arial"/>
        </w:rPr>
        <w:t>e</w:t>
      </w:r>
      <w:r>
        <w:rPr>
          <w:rFonts w:cs="Arial"/>
        </w:rPr>
        <w:t xml:space="preserve"> </w:t>
      </w:r>
      <w:r w:rsidRPr="008E32EB">
        <w:rPr>
          <w:rFonts w:cs="Arial"/>
        </w:rPr>
        <w:t>bactérias</w:t>
      </w:r>
      <w:r>
        <w:rPr>
          <w:rFonts w:cs="Arial"/>
        </w:rPr>
        <w:t xml:space="preserve"> </w:t>
      </w:r>
      <w:r w:rsidRPr="008E32EB">
        <w:rPr>
          <w:rFonts w:cs="Arial"/>
        </w:rPr>
        <w:t>a</w:t>
      </w:r>
      <w:r>
        <w:rPr>
          <w:rFonts w:cs="Arial"/>
        </w:rPr>
        <w:t xml:space="preserve"> </w:t>
      </w:r>
      <w:r w:rsidRPr="008E32EB">
        <w:rPr>
          <w:rFonts w:cs="Arial"/>
        </w:rPr>
        <w:t>que</w:t>
      </w:r>
      <w:r>
        <w:rPr>
          <w:rFonts w:cs="Arial"/>
        </w:rPr>
        <w:t xml:space="preserve"> </w:t>
      </w:r>
      <w:r w:rsidRPr="008E32EB">
        <w:rPr>
          <w:rFonts w:cs="Arial"/>
        </w:rPr>
        <w:t>ficam</w:t>
      </w:r>
      <w:r>
        <w:rPr>
          <w:rFonts w:cs="Arial"/>
        </w:rPr>
        <w:t xml:space="preserve"> </w:t>
      </w:r>
      <w:r w:rsidRPr="008E32EB">
        <w:rPr>
          <w:rFonts w:cs="Arial"/>
        </w:rPr>
        <w:t>expostos</w:t>
      </w:r>
      <w:r>
        <w:rPr>
          <w:rFonts w:cs="Arial"/>
        </w:rPr>
        <w:t xml:space="preserve"> </w:t>
      </w:r>
      <w:r w:rsidRPr="008E32EB">
        <w:rPr>
          <w:rFonts w:cs="Arial"/>
        </w:rPr>
        <w:t>os</w:t>
      </w:r>
      <w:r>
        <w:rPr>
          <w:rFonts w:cs="Arial"/>
        </w:rPr>
        <w:t xml:space="preserve"> </w:t>
      </w:r>
      <w:r w:rsidRPr="008E32EB">
        <w:rPr>
          <w:rFonts w:cs="Arial"/>
        </w:rPr>
        <w:t>usuários</w:t>
      </w:r>
      <w:r>
        <w:rPr>
          <w:rFonts w:cs="Arial"/>
        </w:rPr>
        <w:t xml:space="preserve">, </w:t>
      </w:r>
      <w:r w:rsidRPr="004C3A5C">
        <w:rPr>
          <w:rFonts w:cs="Arial"/>
        </w:rPr>
        <w:t>pedimos o voto favorável dos pares, por se tratar de medida de relevante interesse público.</w:t>
      </w:r>
    </w:p>
    <w:p w14:paraId="5BB69BC4" w14:textId="2D26B1CB" w:rsidR="004C3A5C" w:rsidRDefault="004C3A5C" w:rsidP="005919F0">
      <w:pPr>
        <w:ind w:firstLine="720"/>
        <w:jc w:val="both"/>
        <w:rPr>
          <w:rFonts w:cs="Arial"/>
        </w:rPr>
      </w:pPr>
    </w:p>
    <w:p w14:paraId="25F0E639" w14:textId="77777777" w:rsidR="004C3A5C" w:rsidRPr="00DB6B72" w:rsidRDefault="004C3A5C" w:rsidP="005919F0">
      <w:pPr>
        <w:ind w:firstLine="720"/>
        <w:jc w:val="both"/>
        <w:rPr>
          <w:color w:val="000000" w:themeColor="text1"/>
        </w:rPr>
      </w:pPr>
    </w:p>
    <w:p w14:paraId="042F67F5" w14:textId="4264172F" w:rsidR="004E10CB" w:rsidRDefault="004E10CB" w:rsidP="00E278F4">
      <w:pPr>
        <w:jc w:val="center"/>
      </w:pPr>
      <w:r w:rsidRPr="0092229F">
        <w:t xml:space="preserve">Palácio Graccho Cardoso, Aracaju, </w:t>
      </w:r>
      <w:r w:rsidR="008F56D9">
        <w:t>2</w:t>
      </w:r>
      <w:r w:rsidR="00E278F4">
        <w:t xml:space="preserve"> de setembro</w:t>
      </w:r>
      <w:r w:rsidR="004C2DED" w:rsidRPr="0092229F">
        <w:t xml:space="preserve"> </w:t>
      </w:r>
      <w:r w:rsidRPr="0092229F">
        <w:t>de 20</w:t>
      </w:r>
      <w:r w:rsidR="008F56D9">
        <w:t>20</w:t>
      </w:r>
      <w:r w:rsidRPr="0092229F">
        <w:t>.</w:t>
      </w:r>
    </w:p>
    <w:p w14:paraId="2BDC174B" w14:textId="77777777" w:rsidR="00495511" w:rsidRPr="0092229F" w:rsidRDefault="00495511" w:rsidP="004C2DED">
      <w:pPr>
        <w:jc w:val="both"/>
      </w:pPr>
    </w:p>
    <w:p w14:paraId="29B3DE06" w14:textId="2AE59B0A" w:rsidR="004E10CB" w:rsidRPr="0092229F" w:rsidRDefault="004E10CB" w:rsidP="00DB6B72">
      <w:pPr>
        <w:tabs>
          <w:tab w:val="left" w:pos="2565"/>
        </w:tabs>
        <w:jc w:val="both"/>
      </w:pPr>
    </w:p>
    <w:p w14:paraId="7459529C" w14:textId="0F1314DE" w:rsidR="004E10CB" w:rsidRPr="00DB6B72" w:rsidRDefault="004C2DED" w:rsidP="004C2DED">
      <w:pPr>
        <w:pStyle w:val="Default"/>
        <w:jc w:val="center"/>
        <w:rPr>
          <w:b/>
        </w:rPr>
      </w:pPr>
      <w:r w:rsidRPr="00DB6B72">
        <w:rPr>
          <w:b/>
          <w:bCs/>
        </w:rPr>
        <w:t>Adriano Souza Santana</w:t>
      </w:r>
      <w:r w:rsidR="004E10CB" w:rsidRPr="00DB6B72">
        <w:rPr>
          <w:b/>
          <w:bCs/>
        </w:rPr>
        <w:t xml:space="preserve"> (</w:t>
      </w:r>
      <w:r w:rsidRPr="00DB6B72">
        <w:rPr>
          <w:b/>
          <w:bCs/>
        </w:rPr>
        <w:t>CABO DIDI</w:t>
      </w:r>
      <w:r w:rsidR="004E10CB" w:rsidRPr="00DB6B72">
        <w:rPr>
          <w:b/>
          <w:bCs/>
        </w:rPr>
        <w:t>)</w:t>
      </w:r>
    </w:p>
    <w:p w14:paraId="37A2F15C" w14:textId="3325B4A3" w:rsidR="00037F08" w:rsidRPr="00DB6B72" w:rsidRDefault="004E10CB" w:rsidP="004C2DED">
      <w:pPr>
        <w:jc w:val="center"/>
        <w:rPr>
          <w:b/>
        </w:rPr>
      </w:pPr>
      <w:r w:rsidRPr="00DB6B72">
        <w:rPr>
          <w:b/>
          <w:bCs/>
        </w:rPr>
        <w:t>Vereador</w:t>
      </w:r>
    </w:p>
    <w:sectPr w:rsidR="00037F08" w:rsidRPr="00DB6B72">
      <w:headerReference w:type="default" r:id="rId7"/>
      <w:footerReference w:type="default" r:id="rId8"/>
      <w:pgSz w:w="12240" w:h="15840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5E17AE" w14:textId="77777777" w:rsidR="00763352" w:rsidRDefault="00763352">
      <w:r>
        <w:separator/>
      </w:r>
    </w:p>
  </w:endnote>
  <w:endnote w:type="continuationSeparator" w:id="0">
    <w:p w14:paraId="33E632CE" w14:textId="77777777" w:rsidR="00763352" w:rsidRDefault="0076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85C9F" w14:textId="77777777" w:rsidR="00582C9B" w:rsidRDefault="00337872">
    <w:pPr>
      <w:pStyle w:val="Rodap"/>
    </w:pPr>
    <w:r>
      <w:t xml:space="preserve">Pça: Olímpio Campos, 74 – Centro CEP: 49010-010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F2949" w14:textId="77777777" w:rsidR="00763352" w:rsidRDefault="00763352">
      <w:r>
        <w:separator/>
      </w:r>
    </w:p>
  </w:footnote>
  <w:footnote w:type="continuationSeparator" w:id="0">
    <w:p w14:paraId="48AC0BC8" w14:textId="77777777" w:rsidR="00763352" w:rsidRDefault="00763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2F053" w14:textId="3302F06F" w:rsidR="004E10CB" w:rsidRDefault="004E10CB" w:rsidP="004E10CB">
    <w:pPr>
      <w:pStyle w:val="Cabealho"/>
      <w:jc w:val="center"/>
    </w:pPr>
    <w:r>
      <w:drawing>
        <wp:inline distT="0" distB="0" distL="0" distR="0" wp14:anchorId="26C95873" wp14:editId="3A644048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A4AA3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ESTADO DE SERGIPE</w:t>
    </w:r>
  </w:p>
  <w:p w14:paraId="366E28AE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CÂMARA MUNICIPAL DE ARACAJU</w:t>
    </w:r>
  </w:p>
  <w:p w14:paraId="664B9999" w14:textId="77777777" w:rsidR="004E10CB" w:rsidRDefault="004E10CB" w:rsidP="004E10C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A71B9"/>
    <w:multiLevelType w:val="hybridMultilevel"/>
    <w:tmpl w:val="243A4CBC"/>
    <w:lvl w:ilvl="0" w:tplc="2C028DD6">
      <w:start w:val="1"/>
      <w:numFmt w:val="upperRoman"/>
      <w:lvlText w:val="%1"/>
      <w:lvlJc w:val="left"/>
      <w:pPr>
        <w:ind w:left="102" w:hanging="125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F6F22A08">
      <w:numFmt w:val="bullet"/>
      <w:lvlText w:val="•"/>
      <w:lvlJc w:val="left"/>
      <w:pPr>
        <w:ind w:left="962" w:hanging="125"/>
      </w:pPr>
      <w:rPr>
        <w:rFonts w:hint="default"/>
        <w:lang w:val="pt-BR" w:eastAsia="pt-BR" w:bidi="pt-BR"/>
      </w:rPr>
    </w:lvl>
    <w:lvl w:ilvl="2" w:tplc="BFD84F74">
      <w:numFmt w:val="bullet"/>
      <w:lvlText w:val="•"/>
      <w:lvlJc w:val="left"/>
      <w:pPr>
        <w:ind w:left="1825" w:hanging="125"/>
      </w:pPr>
      <w:rPr>
        <w:rFonts w:hint="default"/>
        <w:lang w:val="pt-BR" w:eastAsia="pt-BR" w:bidi="pt-BR"/>
      </w:rPr>
    </w:lvl>
    <w:lvl w:ilvl="3" w:tplc="6A6AD926">
      <w:numFmt w:val="bullet"/>
      <w:lvlText w:val="•"/>
      <w:lvlJc w:val="left"/>
      <w:pPr>
        <w:ind w:left="2687" w:hanging="125"/>
      </w:pPr>
      <w:rPr>
        <w:rFonts w:hint="default"/>
        <w:lang w:val="pt-BR" w:eastAsia="pt-BR" w:bidi="pt-BR"/>
      </w:rPr>
    </w:lvl>
    <w:lvl w:ilvl="4" w:tplc="1BA01386">
      <w:numFmt w:val="bullet"/>
      <w:lvlText w:val="•"/>
      <w:lvlJc w:val="left"/>
      <w:pPr>
        <w:ind w:left="3550" w:hanging="125"/>
      </w:pPr>
      <w:rPr>
        <w:rFonts w:hint="default"/>
        <w:lang w:val="pt-BR" w:eastAsia="pt-BR" w:bidi="pt-BR"/>
      </w:rPr>
    </w:lvl>
    <w:lvl w:ilvl="5" w:tplc="66A8D3E6">
      <w:numFmt w:val="bullet"/>
      <w:lvlText w:val="•"/>
      <w:lvlJc w:val="left"/>
      <w:pPr>
        <w:ind w:left="4413" w:hanging="125"/>
      </w:pPr>
      <w:rPr>
        <w:rFonts w:hint="default"/>
        <w:lang w:val="pt-BR" w:eastAsia="pt-BR" w:bidi="pt-BR"/>
      </w:rPr>
    </w:lvl>
    <w:lvl w:ilvl="6" w:tplc="C62CF7A4">
      <w:numFmt w:val="bullet"/>
      <w:lvlText w:val="•"/>
      <w:lvlJc w:val="left"/>
      <w:pPr>
        <w:ind w:left="5275" w:hanging="125"/>
      </w:pPr>
      <w:rPr>
        <w:rFonts w:hint="default"/>
        <w:lang w:val="pt-BR" w:eastAsia="pt-BR" w:bidi="pt-BR"/>
      </w:rPr>
    </w:lvl>
    <w:lvl w:ilvl="7" w:tplc="193689C8">
      <w:numFmt w:val="bullet"/>
      <w:lvlText w:val="•"/>
      <w:lvlJc w:val="left"/>
      <w:pPr>
        <w:ind w:left="6138" w:hanging="125"/>
      </w:pPr>
      <w:rPr>
        <w:rFonts w:hint="default"/>
        <w:lang w:val="pt-BR" w:eastAsia="pt-BR" w:bidi="pt-BR"/>
      </w:rPr>
    </w:lvl>
    <w:lvl w:ilvl="8" w:tplc="52A26D76">
      <w:numFmt w:val="bullet"/>
      <w:lvlText w:val="•"/>
      <w:lvlJc w:val="left"/>
      <w:pPr>
        <w:ind w:left="7001" w:hanging="125"/>
      </w:pPr>
      <w:rPr>
        <w:rFonts w:hint="default"/>
        <w:lang w:val="pt-BR" w:eastAsia="pt-BR" w:bidi="pt-BR"/>
      </w:rPr>
    </w:lvl>
  </w:abstractNum>
  <w:abstractNum w:abstractNumId="1">
    <w:nsid w:val="0AD953F9"/>
    <w:multiLevelType w:val="hybridMultilevel"/>
    <w:tmpl w:val="5AB689F0"/>
    <w:lvl w:ilvl="0" w:tplc="2E6A0454">
      <w:start w:val="1"/>
      <w:numFmt w:val="upperRoman"/>
      <w:lvlText w:val="%1"/>
      <w:lvlJc w:val="left"/>
      <w:pPr>
        <w:ind w:left="28" w:hanging="149"/>
        <w:jc w:val="left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1" w:tplc="853AAB4A">
      <w:numFmt w:val="bullet"/>
      <w:lvlText w:val="•"/>
      <w:lvlJc w:val="left"/>
      <w:pPr>
        <w:ind w:left="931" w:hanging="149"/>
      </w:pPr>
      <w:rPr>
        <w:rFonts w:hint="default"/>
        <w:lang w:val="pt-PT" w:eastAsia="pt-PT" w:bidi="pt-PT"/>
      </w:rPr>
    </w:lvl>
    <w:lvl w:ilvl="2" w:tplc="ABD6A812">
      <w:numFmt w:val="bullet"/>
      <w:lvlText w:val="•"/>
      <w:lvlJc w:val="left"/>
      <w:pPr>
        <w:ind w:left="1842" w:hanging="149"/>
      </w:pPr>
      <w:rPr>
        <w:rFonts w:hint="default"/>
        <w:lang w:val="pt-PT" w:eastAsia="pt-PT" w:bidi="pt-PT"/>
      </w:rPr>
    </w:lvl>
    <w:lvl w:ilvl="3" w:tplc="60B44990">
      <w:numFmt w:val="bullet"/>
      <w:lvlText w:val="•"/>
      <w:lvlJc w:val="left"/>
      <w:pPr>
        <w:ind w:left="2753" w:hanging="149"/>
      </w:pPr>
      <w:rPr>
        <w:rFonts w:hint="default"/>
        <w:lang w:val="pt-PT" w:eastAsia="pt-PT" w:bidi="pt-PT"/>
      </w:rPr>
    </w:lvl>
    <w:lvl w:ilvl="4" w:tplc="AFAA85F0">
      <w:numFmt w:val="bullet"/>
      <w:lvlText w:val="•"/>
      <w:lvlJc w:val="left"/>
      <w:pPr>
        <w:ind w:left="3664" w:hanging="149"/>
      </w:pPr>
      <w:rPr>
        <w:rFonts w:hint="default"/>
        <w:lang w:val="pt-PT" w:eastAsia="pt-PT" w:bidi="pt-PT"/>
      </w:rPr>
    </w:lvl>
    <w:lvl w:ilvl="5" w:tplc="DB9CA1E0">
      <w:numFmt w:val="bullet"/>
      <w:lvlText w:val="•"/>
      <w:lvlJc w:val="left"/>
      <w:pPr>
        <w:ind w:left="4575" w:hanging="149"/>
      </w:pPr>
      <w:rPr>
        <w:rFonts w:hint="default"/>
        <w:lang w:val="pt-PT" w:eastAsia="pt-PT" w:bidi="pt-PT"/>
      </w:rPr>
    </w:lvl>
    <w:lvl w:ilvl="6" w:tplc="8BFA6AC2">
      <w:numFmt w:val="bullet"/>
      <w:lvlText w:val="•"/>
      <w:lvlJc w:val="left"/>
      <w:pPr>
        <w:ind w:left="5486" w:hanging="149"/>
      </w:pPr>
      <w:rPr>
        <w:rFonts w:hint="default"/>
        <w:lang w:val="pt-PT" w:eastAsia="pt-PT" w:bidi="pt-PT"/>
      </w:rPr>
    </w:lvl>
    <w:lvl w:ilvl="7" w:tplc="FBAEFAF2">
      <w:numFmt w:val="bullet"/>
      <w:lvlText w:val="•"/>
      <w:lvlJc w:val="left"/>
      <w:pPr>
        <w:ind w:left="6398" w:hanging="149"/>
      </w:pPr>
      <w:rPr>
        <w:rFonts w:hint="default"/>
        <w:lang w:val="pt-PT" w:eastAsia="pt-PT" w:bidi="pt-PT"/>
      </w:rPr>
    </w:lvl>
    <w:lvl w:ilvl="8" w:tplc="AF40B7AE">
      <w:numFmt w:val="bullet"/>
      <w:lvlText w:val="•"/>
      <w:lvlJc w:val="left"/>
      <w:pPr>
        <w:ind w:left="7309" w:hanging="149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110F7"/>
    <w:rsid w:val="00037F08"/>
    <w:rsid w:val="000424B1"/>
    <w:rsid w:val="00053EB0"/>
    <w:rsid w:val="00076524"/>
    <w:rsid w:val="00086F8B"/>
    <w:rsid w:val="000A737E"/>
    <w:rsid w:val="000C2D7A"/>
    <w:rsid w:val="00112726"/>
    <w:rsid w:val="001251B5"/>
    <w:rsid w:val="00162DBF"/>
    <w:rsid w:val="00165598"/>
    <w:rsid w:val="001805CF"/>
    <w:rsid w:val="001B1949"/>
    <w:rsid w:val="001E0EA7"/>
    <w:rsid w:val="001F0403"/>
    <w:rsid w:val="002019C7"/>
    <w:rsid w:val="00217A6E"/>
    <w:rsid w:val="002225EC"/>
    <w:rsid w:val="00296968"/>
    <w:rsid w:val="002A4267"/>
    <w:rsid w:val="002D0EE4"/>
    <w:rsid w:val="002D668D"/>
    <w:rsid w:val="002E1BCB"/>
    <w:rsid w:val="00322DB3"/>
    <w:rsid w:val="00337872"/>
    <w:rsid w:val="00361B97"/>
    <w:rsid w:val="00367528"/>
    <w:rsid w:val="003B25BD"/>
    <w:rsid w:val="003D2522"/>
    <w:rsid w:val="003E2855"/>
    <w:rsid w:val="003E458F"/>
    <w:rsid w:val="004103E5"/>
    <w:rsid w:val="004158F7"/>
    <w:rsid w:val="004371BA"/>
    <w:rsid w:val="00445D8B"/>
    <w:rsid w:val="00447132"/>
    <w:rsid w:val="00495511"/>
    <w:rsid w:val="004C2DED"/>
    <w:rsid w:val="004C3A5C"/>
    <w:rsid w:val="004D26C1"/>
    <w:rsid w:val="004E10CB"/>
    <w:rsid w:val="005076D1"/>
    <w:rsid w:val="00530722"/>
    <w:rsid w:val="00536963"/>
    <w:rsid w:val="005876DC"/>
    <w:rsid w:val="005919F0"/>
    <w:rsid w:val="005A136D"/>
    <w:rsid w:val="005B5488"/>
    <w:rsid w:val="005D0F3B"/>
    <w:rsid w:val="005E6B54"/>
    <w:rsid w:val="00633723"/>
    <w:rsid w:val="00670D5F"/>
    <w:rsid w:val="006827F2"/>
    <w:rsid w:val="006A25D1"/>
    <w:rsid w:val="006A5DA4"/>
    <w:rsid w:val="006F1DAA"/>
    <w:rsid w:val="00700FA5"/>
    <w:rsid w:val="007157FF"/>
    <w:rsid w:val="00726C0F"/>
    <w:rsid w:val="00761870"/>
    <w:rsid w:val="00763352"/>
    <w:rsid w:val="007A2A5E"/>
    <w:rsid w:val="007E594C"/>
    <w:rsid w:val="00826C82"/>
    <w:rsid w:val="008332B5"/>
    <w:rsid w:val="00847AF0"/>
    <w:rsid w:val="00854512"/>
    <w:rsid w:val="00894B3E"/>
    <w:rsid w:val="008B70B8"/>
    <w:rsid w:val="008E4811"/>
    <w:rsid w:val="008F56D9"/>
    <w:rsid w:val="0092229F"/>
    <w:rsid w:val="00930A88"/>
    <w:rsid w:val="0094142D"/>
    <w:rsid w:val="00956087"/>
    <w:rsid w:val="00962D45"/>
    <w:rsid w:val="00975B06"/>
    <w:rsid w:val="009A49B6"/>
    <w:rsid w:val="009A4E09"/>
    <w:rsid w:val="009A7005"/>
    <w:rsid w:val="009B0A8A"/>
    <w:rsid w:val="00A752D6"/>
    <w:rsid w:val="00A760C9"/>
    <w:rsid w:val="00AC4123"/>
    <w:rsid w:val="00AC7A52"/>
    <w:rsid w:val="00AE2065"/>
    <w:rsid w:val="00B039C1"/>
    <w:rsid w:val="00B07D10"/>
    <w:rsid w:val="00B50DD9"/>
    <w:rsid w:val="00B74987"/>
    <w:rsid w:val="00B8545B"/>
    <w:rsid w:val="00C15C05"/>
    <w:rsid w:val="00C82AE2"/>
    <w:rsid w:val="00C93B8C"/>
    <w:rsid w:val="00CD52C6"/>
    <w:rsid w:val="00CF1740"/>
    <w:rsid w:val="00CF3FA1"/>
    <w:rsid w:val="00D0312D"/>
    <w:rsid w:val="00D04E34"/>
    <w:rsid w:val="00D05882"/>
    <w:rsid w:val="00D32A56"/>
    <w:rsid w:val="00D52093"/>
    <w:rsid w:val="00D614EE"/>
    <w:rsid w:val="00DA3659"/>
    <w:rsid w:val="00DB6B72"/>
    <w:rsid w:val="00DC40D9"/>
    <w:rsid w:val="00DC5709"/>
    <w:rsid w:val="00DF5B88"/>
    <w:rsid w:val="00E278F4"/>
    <w:rsid w:val="00EC1ED4"/>
    <w:rsid w:val="00F46525"/>
    <w:rsid w:val="00F75A3A"/>
    <w:rsid w:val="00F93970"/>
    <w:rsid w:val="00FB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F6F1D"/>
  <w14:defaultImageDpi w14:val="300"/>
  <w15:docId w15:val="{566FD391-5E39-4152-B7C4-8E9EC36A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872"/>
    <w:rPr>
      <w:rFonts w:eastAsia="SimSun"/>
      <w:noProof/>
      <w:lang w:eastAsia="en-US"/>
    </w:rPr>
  </w:style>
  <w:style w:type="paragraph" w:styleId="Ttulo1">
    <w:name w:val="heading 1"/>
    <w:basedOn w:val="Normal"/>
    <w:next w:val="Normal"/>
    <w:link w:val="Ttulo1Char"/>
    <w:qFormat/>
    <w:rsid w:val="00337872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7872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7872"/>
    <w:rPr>
      <w:rFonts w:ascii="Arial" w:eastAsia="SimSun" w:hAnsi="Arial" w:cs="Arial"/>
      <w:b/>
      <w:noProof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rsid w:val="00337872"/>
    <w:rPr>
      <w:rFonts w:ascii="Arial" w:eastAsia="SimSun" w:hAnsi="Arial" w:cs="Arial"/>
      <w:b/>
      <w:bCs/>
      <w:noProof/>
      <w:sz w:val="22"/>
      <w:szCs w:val="28"/>
      <w:lang w:eastAsia="en-US"/>
    </w:rPr>
  </w:style>
  <w:style w:type="paragraph" w:styleId="Cabealho">
    <w:name w:val="header"/>
    <w:basedOn w:val="Normal"/>
    <w:link w:val="CabealhoChar"/>
    <w:semiHidden/>
    <w:rsid w:val="00337872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37872"/>
    <w:rPr>
      <w:rFonts w:eastAsia="Times New Roman"/>
      <w:noProof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3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337872"/>
    <w:rPr>
      <w:rFonts w:eastAsia="SimSun"/>
      <w:noProof/>
      <w:lang w:eastAsia="en-US"/>
    </w:rPr>
  </w:style>
  <w:style w:type="paragraph" w:styleId="Corpodetexto">
    <w:name w:val="Body Text"/>
    <w:basedOn w:val="Normal"/>
    <w:link w:val="CorpodetextoChar"/>
    <w:semiHidden/>
    <w:rsid w:val="00337872"/>
    <w:pPr>
      <w:jc w:val="both"/>
    </w:pPr>
    <w:rPr>
      <w:rFonts w:ascii="Arial" w:hAnsi="Arial" w:cs="Arial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337872"/>
    <w:rPr>
      <w:rFonts w:ascii="Arial" w:eastAsia="SimSun" w:hAnsi="Arial" w:cs="Arial"/>
      <w:noProof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37872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paragraph" w:customStyle="1" w:styleId="Default">
    <w:name w:val="Default"/>
    <w:rsid w:val="004E10CB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0CB"/>
    <w:rPr>
      <w:rFonts w:ascii="Tahoma" w:eastAsia="SimSun" w:hAnsi="Tahoma" w:cs="Tahoma"/>
      <w:noProof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C15C05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854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8545B"/>
    <w:rPr>
      <w:rFonts w:eastAsia="SimSun"/>
      <w:noProof/>
      <w:lang w:eastAsia="en-US"/>
    </w:rPr>
  </w:style>
  <w:style w:type="paragraph" w:styleId="Ttulo">
    <w:name w:val="Title"/>
    <w:basedOn w:val="Normal"/>
    <w:link w:val="TtuloChar"/>
    <w:qFormat/>
    <w:rsid w:val="00B8545B"/>
    <w:pPr>
      <w:jc w:val="center"/>
    </w:pPr>
    <w:rPr>
      <w:rFonts w:eastAsia="Times New Roman"/>
      <w:b/>
      <w:bCs/>
      <w:noProof w:val="0"/>
      <w:sz w:val="28"/>
      <w:lang w:eastAsia="pt-BR"/>
    </w:rPr>
  </w:style>
  <w:style w:type="character" w:customStyle="1" w:styleId="TtuloChar">
    <w:name w:val="Título Char"/>
    <w:basedOn w:val="Fontepargpadro"/>
    <w:link w:val="Ttulo"/>
    <w:rsid w:val="00B8545B"/>
    <w:rPr>
      <w:rFonts w:eastAsia="Times New Roman"/>
      <w:b/>
      <w:bCs/>
      <w:sz w:val="28"/>
      <w:lang w:eastAsia="pt-BR"/>
    </w:rPr>
  </w:style>
  <w:style w:type="paragraph" w:styleId="PargrafodaLista">
    <w:name w:val="List Paragraph"/>
    <w:basedOn w:val="Normal"/>
    <w:uiPriority w:val="1"/>
    <w:qFormat/>
    <w:rsid w:val="00EC1ED4"/>
    <w:pPr>
      <w:widowControl w:val="0"/>
      <w:autoSpaceDE w:val="0"/>
      <w:autoSpaceDN w:val="0"/>
      <w:spacing w:before="201"/>
      <w:ind w:left="102" w:firstLine="708"/>
      <w:jc w:val="both"/>
    </w:pPr>
    <w:rPr>
      <w:rFonts w:ascii="Arial" w:eastAsia="Arial" w:hAnsi="Arial" w:cs="Arial"/>
      <w:noProof w:val="0"/>
      <w:sz w:val="22"/>
      <w:szCs w:val="22"/>
      <w:lang w:eastAsia="pt-BR" w:bidi="pt-BR"/>
    </w:rPr>
  </w:style>
  <w:style w:type="character" w:styleId="Hyperlink">
    <w:name w:val="Hyperlink"/>
    <w:basedOn w:val="Fontepargpadro"/>
    <w:uiPriority w:val="99"/>
    <w:semiHidden/>
    <w:unhideWhenUsed/>
    <w:rsid w:val="008B70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Carla</Company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Vitale</dc:creator>
  <cp:lastModifiedBy>vereadorcabodidi@gmail.com</cp:lastModifiedBy>
  <cp:revision>8</cp:revision>
  <cp:lastPrinted>2019-03-14T11:49:00Z</cp:lastPrinted>
  <dcterms:created xsi:type="dcterms:W3CDTF">2020-09-02T14:56:00Z</dcterms:created>
  <dcterms:modified xsi:type="dcterms:W3CDTF">2020-09-08T13:43:00Z</dcterms:modified>
</cp:coreProperties>
</file>