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2D3A71">
        <w:rPr>
          <w:sz w:val="28"/>
        </w:rPr>
        <w:t>tantes queixas dos moradores da Rua A4 Próximo ao Supermercado Anchietão nº 395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2D3A71">
        <w:rPr>
          <w:sz w:val="28"/>
        </w:rPr>
        <w:t>ho Cardoso, Aracaju, 22</w:t>
      </w:r>
      <w:bookmarkStart w:id="0" w:name="_GoBack"/>
      <w:bookmarkEnd w:id="0"/>
      <w:r w:rsidR="00BB12D4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65385"/>
    <w:rsid w:val="002D3A71"/>
    <w:rsid w:val="00365CAB"/>
    <w:rsid w:val="00421EBD"/>
    <w:rsid w:val="00567036"/>
    <w:rsid w:val="00662F5D"/>
    <w:rsid w:val="00753765"/>
    <w:rsid w:val="007B6605"/>
    <w:rsid w:val="008830D3"/>
    <w:rsid w:val="008907AF"/>
    <w:rsid w:val="009C7E00"/>
    <w:rsid w:val="00AB696D"/>
    <w:rsid w:val="00B225DF"/>
    <w:rsid w:val="00B91644"/>
    <w:rsid w:val="00BB12D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2020-05-22T13:55:00Z</dcterms:created>
  <dcterms:modified xsi:type="dcterms:W3CDTF">2020-05-22T13:55:00Z</dcterms:modified>
</cp:coreProperties>
</file>