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jc w:val="center"/>
        <w:rPr>
          <w:b/>
          <w:bCs/>
        </w:rPr>
      </w:pPr>
      <w:r>
        <w:rPr>
          <w:b/>
          <w:bCs/>
        </w:rPr>
        <w:t>PROJETO DE LEI Nº______/2020</w:t>
      </w:r>
    </w:p>
    <w:p>
      <w:pPr>
        <w:pStyle w:val="20"/>
        <w:jc w:val="both"/>
      </w:pPr>
    </w:p>
    <w:p>
      <w:pPr>
        <w:pStyle w:val="20"/>
        <w:jc w:val="both"/>
      </w:pPr>
    </w:p>
    <w:p>
      <w:pPr>
        <w:pStyle w:val="20"/>
        <w:jc w:val="both"/>
      </w:pPr>
    </w:p>
    <w:p>
      <w:pPr>
        <w:pStyle w:val="20"/>
        <w:jc w:val="both"/>
      </w:pPr>
      <w:r>
        <w:t>Autor: Adriano Souza Santana (CABO DIDI)</w:t>
      </w:r>
    </w:p>
    <w:p>
      <w:pPr>
        <w:pStyle w:val="20"/>
        <w:ind w:left="5103"/>
        <w:jc w:val="both"/>
        <w:rPr>
          <w:b/>
        </w:rPr>
      </w:pPr>
    </w:p>
    <w:p>
      <w:pPr>
        <w:pStyle w:val="20"/>
      </w:pPr>
    </w:p>
    <w:p>
      <w:pPr>
        <w:pStyle w:val="20"/>
      </w:pPr>
    </w:p>
    <w:p>
      <w:pPr>
        <w:pStyle w:val="20"/>
      </w:pPr>
    </w:p>
    <w:p>
      <w:pPr>
        <w:pStyle w:val="20"/>
        <w:ind w:left="4536"/>
        <w:jc w:val="both"/>
        <w:rPr>
          <w:b/>
          <w:bCs/>
        </w:rPr>
      </w:pPr>
      <w:r>
        <w:rPr>
          <w:b/>
          <w:bCs/>
        </w:rPr>
        <w:t>Institui o Dia Municipal do Bombeiro Civil na Cidade de Aracaju.</w:t>
      </w:r>
    </w:p>
    <w:p>
      <w:pPr>
        <w:pStyle w:val="20"/>
        <w:ind w:left="3969"/>
        <w:jc w:val="both"/>
        <w:rPr>
          <w:rFonts w:eastAsia="SimSun"/>
          <w:b/>
          <w:color w:val="auto"/>
        </w:rPr>
      </w:pPr>
    </w:p>
    <w:p>
      <w:pPr>
        <w:pStyle w:val="20"/>
        <w:ind w:left="3969"/>
        <w:jc w:val="both"/>
        <w:rPr>
          <w:rFonts w:eastAsia="SimSun"/>
          <w:b/>
          <w:color w:val="auto"/>
        </w:rPr>
      </w:pPr>
    </w:p>
    <w:p>
      <w:pPr>
        <w:pStyle w:val="20"/>
        <w:jc w:val="both"/>
        <w:rPr>
          <w:b/>
          <w:bCs/>
        </w:rPr>
      </w:pPr>
    </w:p>
    <w:p>
      <w:pPr>
        <w:pStyle w:val="20"/>
        <w:jc w:val="both"/>
        <w:rPr>
          <w:b/>
          <w:bCs/>
        </w:rPr>
      </w:pPr>
    </w:p>
    <w:p>
      <w:pPr>
        <w:pStyle w:val="20"/>
        <w:jc w:val="both"/>
        <w:rPr>
          <w:b/>
          <w:bCs/>
        </w:rPr>
      </w:pPr>
    </w:p>
    <w:p>
      <w:pPr>
        <w:pStyle w:val="20"/>
        <w:jc w:val="both"/>
        <w:rPr>
          <w:b/>
          <w:bCs/>
        </w:rPr>
      </w:pPr>
      <w:r>
        <w:rPr>
          <w:b/>
          <w:bCs/>
        </w:rPr>
        <w:t>O PREFEITO DO MUNICÍPIO DE ARACAJU:</w:t>
      </w:r>
    </w:p>
    <w:p>
      <w:pPr>
        <w:pStyle w:val="20"/>
        <w:jc w:val="both"/>
        <w:rPr>
          <w:b/>
          <w:bCs/>
        </w:rPr>
      </w:pPr>
    </w:p>
    <w:p>
      <w:pPr>
        <w:pStyle w:val="20"/>
        <w:jc w:val="both"/>
        <w:rPr>
          <w:b/>
          <w:bCs/>
        </w:rPr>
      </w:pPr>
      <w:r>
        <w:rPr>
          <w:b/>
          <w:bCs/>
        </w:rPr>
        <w:t xml:space="preserve">Faz saber que a Câmara Municipal de Aracaju aprovou, e ele sanciona a seguinte Lei: </w:t>
      </w:r>
    </w:p>
    <w:p>
      <w:pPr>
        <w:jc w:val="both"/>
        <w:rPr>
          <w:lang w:eastAsia="pt-BR"/>
        </w:rPr>
      </w:pPr>
    </w:p>
    <w:p>
      <w:pPr>
        <w:jc w:val="both"/>
        <w:rPr>
          <w:b/>
        </w:rPr>
      </w:pPr>
      <w:r>
        <w:rPr>
          <w:b/>
        </w:rPr>
        <w:t>Art. 1º</w:t>
      </w:r>
      <w:r>
        <w:t xml:space="preserve"> Fica inlucído no Calendário Oficial de Eventos da Cidade de Aracaju o </w:t>
      </w:r>
      <w:r>
        <w:rPr>
          <w:bCs/>
          <w:color w:val="000000"/>
        </w:rPr>
        <w:t>D</w:t>
      </w:r>
      <w:r>
        <w:rPr>
          <w:bCs/>
        </w:rPr>
        <w:t>ia Municipal do Bombeiro Civil</w:t>
      </w:r>
      <w:r>
        <w:t>, a ser comemorado anualmente no dia 12 de janeiro.</w:t>
      </w:r>
    </w:p>
    <w:p>
      <w:pPr>
        <w:jc w:val="both"/>
        <w:rPr>
          <w:b/>
        </w:rPr>
      </w:pPr>
    </w:p>
    <w:p>
      <w:pPr>
        <w:jc w:val="both"/>
      </w:pPr>
      <w:r>
        <w:rPr>
          <w:b/>
        </w:rPr>
        <w:t>Art. 2º</w:t>
      </w:r>
      <w:r>
        <w:t xml:space="preserve"> Esta lei entra</w:t>
      </w:r>
      <w:r>
        <w:rPr>
          <w:rFonts w:hint="default"/>
          <w:lang w:val="pt-BR"/>
        </w:rPr>
        <w:t>rá</w:t>
      </w:r>
      <w:r>
        <w:t xml:space="preserve"> em vigor na data de sua publicação. </w:t>
      </w:r>
    </w:p>
    <w:p>
      <w:pPr>
        <w:jc w:val="both"/>
      </w:pPr>
    </w:p>
    <w:p>
      <w:pPr>
        <w:jc w:val="both"/>
      </w:pPr>
      <w:r>
        <w:t>Palácio Graccho Cardoso, Aracaju, 14 de fevereiro de 2020.</w:t>
      </w:r>
    </w:p>
    <w:p>
      <w:pPr>
        <w:jc w:val="both"/>
      </w:pPr>
    </w:p>
    <w:p>
      <w:pPr>
        <w:jc w:val="both"/>
      </w:pPr>
    </w:p>
    <w:p>
      <w:pPr>
        <w:jc w:val="both"/>
      </w:pPr>
    </w:p>
    <w:p>
      <w:pPr>
        <w:pStyle w:val="20"/>
        <w:jc w:val="center"/>
        <w:rPr>
          <w:b/>
        </w:rPr>
      </w:pPr>
      <w:r>
        <w:rPr>
          <w:b/>
          <w:bCs/>
        </w:rPr>
        <w:t>Adriano Souza Santana (CABO DIDI)</w:t>
      </w:r>
    </w:p>
    <w:p>
      <w:pPr>
        <w:jc w:val="center"/>
        <w:rPr>
          <w:b/>
          <w:bCs/>
        </w:rPr>
      </w:pPr>
      <w:r>
        <w:rPr>
          <w:b/>
          <w:bCs/>
        </w:rPr>
        <w:t>Vereador</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pStyle w:val="20"/>
        <w:jc w:val="center"/>
      </w:pPr>
      <w:r>
        <w:rPr>
          <w:b/>
          <w:bCs/>
        </w:rPr>
        <w:t>JUSTIFICATIVA</w:t>
      </w:r>
    </w:p>
    <w:p>
      <w:pPr>
        <w:pStyle w:val="4"/>
        <w:ind w:right="121"/>
        <w:rPr>
          <w:rFonts w:ascii="Times New Roman" w:hAnsi="Times New Roman" w:cs="Times New Roman"/>
          <w:szCs w:val="24"/>
        </w:rPr>
      </w:pPr>
    </w:p>
    <w:p>
      <w:pPr>
        <w:pStyle w:val="4"/>
        <w:spacing w:line="244" w:lineRule="auto"/>
        <w:ind w:right="107" w:firstLine="720"/>
        <w:rPr>
          <w:rFonts w:ascii="Times New Roman" w:hAnsi="Times New Roman" w:cs="Times New Roman"/>
          <w:w w:val="105"/>
          <w:szCs w:val="24"/>
        </w:rPr>
      </w:pPr>
      <w:r>
        <w:rPr>
          <w:rFonts w:hint="default" w:ascii="Times New Roman" w:hAnsi="Times New Roman" w:cs="Times New Roman"/>
          <w:w w:val="105"/>
          <w:szCs w:val="24"/>
          <w:lang w:val="pt-BR"/>
        </w:rPr>
        <w:t>Este</w:t>
      </w:r>
      <w:r>
        <w:rPr>
          <w:rFonts w:ascii="Times New Roman" w:hAnsi="Times New Roman" w:cs="Times New Roman"/>
          <w:w w:val="105"/>
          <w:szCs w:val="24"/>
        </w:rPr>
        <w:t xml:space="preserve"> projeto de lei tem por objetivo incluir no Calendário Oficial de Eventos da Cidade de Aracaju o Dia Municipal do Bombeiro Civil, a ser comemorado anualmente no dia 12 de janeiro.</w:t>
      </w:r>
    </w:p>
    <w:p>
      <w:pPr>
        <w:pStyle w:val="4"/>
        <w:spacing w:line="244" w:lineRule="auto"/>
        <w:ind w:right="107" w:firstLine="720"/>
        <w:rPr>
          <w:rFonts w:ascii="Times New Roman" w:hAnsi="Times New Roman" w:cs="Times New Roman"/>
          <w:w w:val="105"/>
          <w:szCs w:val="24"/>
        </w:rPr>
      </w:pPr>
    </w:p>
    <w:p>
      <w:pPr>
        <w:pStyle w:val="4"/>
        <w:spacing w:line="244" w:lineRule="auto"/>
        <w:ind w:right="107" w:firstLine="720"/>
        <w:rPr>
          <w:rFonts w:ascii="Times New Roman" w:hAnsi="Times New Roman" w:cs="Times New Roman"/>
          <w:w w:val="105"/>
          <w:szCs w:val="24"/>
        </w:rPr>
      </w:pPr>
      <w:r>
        <w:rPr>
          <w:rFonts w:ascii="Times New Roman" w:hAnsi="Times New Roman" w:cs="Times New Roman"/>
          <w:w w:val="105"/>
          <w:szCs w:val="24"/>
        </w:rPr>
        <w:t>Inicialmente, urge destacar que a proposta cuida de matéria atinente</w:t>
      </w:r>
      <w:r>
        <w:rPr>
          <w:rFonts w:hint="default" w:ascii="Times New Roman" w:hAnsi="Times New Roman" w:cs="Times New Roman"/>
          <w:w w:val="105"/>
          <w:szCs w:val="24"/>
          <w:lang w:val="pt-BR"/>
        </w:rPr>
        <w:t xml:space="preserve"> a</w:t>
      </w:r>
      <w:r>
        <w:rPr>
          <w:rFonts w:ascii="Times New Roman" w:hAnsi="Times New Roman" w:cs="Times New Roman"/>
          <w:w w:val="105"/>
          <w:szCs w:val="24"/>
        </w:rPr>
        <w:t xml:space="preserve"> assuntos de interesse local, sobre o qual há competência legislativa dos Municípios (arts. 30, inciso I, da Consituição Federal). Vejamos:</w:t>
      </w:r>
    </w:p>
    <w:p>
      <w:pPr>
        <w:pStyle w:val="4"/>
        <w:spacing w:line="244" w:lineRule="auto"/>
        <w:ind w:right="107" w:firstLine="720"/>
        <w:rPr>
          <w:rFonts w:ascii="Times New Roman" w:hAnsi="Times New Roman" w:cs="Times New Roman"/>
          <w:w w:val="105"/>
          <w:szCs w:val="24"/>
        </w:rPr>
      </w:pPr>
    </w:p>
    <w:p>
      <w:pPr>
        <w:pStyle w:val="4"/>
        <w:spacing w:line="244" w:lineRule="auto"/>
        <w:ind w:left="2268" w:right="107"/>
        <w:rPr>
          <w:rFonts w:ascii="Times New Roman" w:hAnsi="Times New Roman" w:cs="Times New Roman"/>
          <w:b/>
          <w:i/>
          <w:w w:val="105"/>
          <w:szCs w:val="24"/>
        </w:rPr>
      </w:pPr>
      <w:r>
        <w:rPr>
          <w:rFonts w:ascii="Times New Roman" w:hAnsi="Times New Roman" w:cs="Times New Roman"/>
          <w:b/>
          <w:i/>
          <w:w w:val="105"/>
          <w:szCs w:val="24"/>
        </w:rPr>
        <w:t>Art. 30. Compete aos Municípios:</w:t>
      </w:r>
    </w:p>
    <w:p>
      <w:pPr>
        <w:pStyle w:val="4"/>
        <w:spacing w:line="244" w:lineRule="auto"/>
        <w:ind w:left="2268" w:right="107"/>
        <w:rPr>
          <w:rFonts w:ascii="Times New Roman" w:hAnsi="Times New Roman" w:cs="Times New Roman"/>
          <w:b/>
          <w:i/>
          <w:w w:val="105"/>
          <w:szCs w:val="24"/>
        </w:rPr>
      </w:pPr>
    </w:p>
    <w:p>
      <w:pPr>
        <w:ind w:left="2268"/>
        <w:jc w:val="both"/>
        <w:rPr>
          <w:b/>
          <w:i/>
          <w:w w:val="105"/>
        </w:rPr>
      </w:pPr>
      <w:r>
        <w:rPr>
          <w:b/>
          <w:i/>
          <w:w w:val="105"/>
        </w:rPr>
        <w:t>I - legislar sobre assuntos de interesse local</w:t>
      </w:r>
    </w:p>
    <w:p>
      <w:pPr>
        <w:ind w:left="2268"/>
        <w:jc w:val="both"/>
        <w:rPr>
          <w:b/>
          <w:i/>
          <w:w w:val="105"/>
        </w:rPr>
      </w:pPr>
    </w:p>
    <w:p>
      <w:pPr>
        <w:pStyle w:val="4"/>
        <w:spacing w:line="244" w:lineRule="auto"/>
        <w:ind w:right="107" w:firstLine="720"/>
        <w:rPr>
          <w:rFonts w:ascii="Times New Roman" w:hAnsi="Times New Roman" w:cs="Times New Roman"/>
          <w:w w:val="105"/>
          <w:szCs w:val="24"/>
        </w:rPr>
      </w:pPr>
      <w:r>
        <w:rPr>
          <w:rFonts w:ascii="Times New Roman" w:hAnsi="Times New Roman" w:cs="Times New Roman"/>
          <w:w w:val="105"/>
          <w:szCs w:val="24"/>
        </w:rPr>
        <w:t>A proposta a apresentada pretende valorizar o bombeiro civil</w:t>
      </w:r>
      <w:r>
        <w:rPr>
          <w:rFonts w:hint="default" w:ascii="Times New Roman" w:hAnsi="Times New Roman" w:cs="Times New Roman"/>
          <w:w w:val="105"/>
          <w:szCs w:val="24"/>
          <w:lang w:val="pt-BR"/>
        </w:rPr>
        <w:t>,</w:t>
      </w:r>
      <w:r>
        <w:rPr>
          <w:rFonts w:ascii="Times New Roman" w:hAnsi="Times New Roman" w:cs="Times New Roman"/>
          <w:w w:val="105"/>
          <w:szCs w:val="24"/>
        </w:rPr>
        <w:t xml:space="preserve"> destacando a importância do trabalho desses profissionais para garantir a segurança na prevenção e no atendimento a emergências. </w:t>
      </w:r>
    </w:p>
    <w:p>
      <w:pPr>
        <w:ind w:left="2268"/>
        <w:jc w:val="both"/>
        <w:rPr>
          <w:w w:val="105"/>
        </w:rPr>
      </w:pPr>
    </w:p>
    <w:p>
      <w:pPr>
        <w:pStyle w:val="4"/>
        <w:spacing w:line="244" w:lineRule="auto"/>
        <w:ind w:right="107" w:firstLine="720"/>
        <w:rPr>
          <w:rFonts w:ascii="Times New Roman" w:hAnsi="Times New Roman" w:cs="Times New Roman"/>
          <w:w w:val="105"/>
          <w:szCs w:val="24"/>
        </w:rPr>
      </w:pPr>
      <w:r>
        <w:rPr>
          <w:rFonts w:ascii="Times New Roman" w:hAnsi="Times New Roman" w:cs="Times New Roman"/>
          <w:w w:val="105"/>
          <w:szCs w:val="24"/>
        </w:rPr>
        <w:t>O surgimento do bombeiro profissional civil no Brasil (também conhecido como bombeiro industrial, bombeiro de segurança do trabalho ou simplesmente bombeiro civil) data da década de 1960 (como voluntário desde 1835), quando sua presença se tornou imprescindível na indústria automobilística para a prevenção e combate aos constantes riscos de incêndio que ameaçavam não só o patrimônio das empresas, mas também seus trabalhadores.</w:t>
      </w:r>
    </w:p>
    <w:p>
      <w:pPr>
        <w:pStyle w:val="4"/>
        <w:spacing w:line="244" w:lineRule="auto"/>
        <w:ind w:right="107" w:firstLine="720"/>
        <w:rPr>
          <w:rFonts w:ascii="Times New Roman" w:hAnsi="Times New Roman" w:cs="Times New Roman"/>
          <w:w w:val="105"/>
          <w:szCs w:val="24"/>
        </w:rPr>
      </w:pPr>
    </w:p>
    <w:p>
      <w:pPr>
        <w:pStyle w:val="4"/>
        <w:spacing w:line="244" w:lineRule="auto"/>
        <w:ind w:right="107" w:firstLine="720"/>
        <w:rPr>
          <w:rFonts w:ascii="Times New Roman" w:hAnsi="Times New Roman" w:cs="Times New Roman"/>
          <w:w w:val="105"/>
          <w:szCs w:val="24"/>
        </w:rPr>
      </w:pPr>
      <w:r>
        <w:rPr>
          <w:rFonts w:ascii="Times New Roman" w:hAnsi="Times New Roman" w:cs="Times New Roman"/>
          <w:w w:val="105"/>
          <w:szCs w:val="24"/>
        </w:rPr>
        <w:t>O Bombeiro Civil é um profissional treinado e equipado para atuar, prioritariamente, na prevenção e preparação para emergências e na resposta aos desastres, de forma a reduzir seus impactos e consequências. Para tal, buscam eliminar situações de risco e executam salvamentos terrestres, aquáticos e em altura, protegendo pessoas e patrimônios de incêndios, explosões, vazamentos, afogamentos ou qualquer outra situação de emergência.</w:t>
      </w:r>
    </w:p>
    <w:p>
      <w:pPr>
        <w:pStyle w:val="4"/>
        <w:spacing w:line="244" w:lineRule="auto"/>
        <w:ind w:right="107" w:firstLine="720"/>
        <w:rPr>
          <w:rFonts w:ascii="Times New Roman" w:hAnsi="Times New Roman" w:cs="Times New Roman"/>
          <w:w w:val="105"/>
          <w:szCs w:val="24"/>
        </w:rPr>
      </w:pPr>
    </w:p>
    <w:p>
      <w:pPr>
        <w:pStyle w:val="4"/>
        <w:spacing w:line="244" w:lineRule="auto"/>
        <w:ind w:right="107" w:firstLine="720"/>
        <w:rPr>
          <w:rFonts w:ascii="Times New Roman" w:hAnsi="Times New Roman" w:cs="Times New Roman"/>
          <w:w w:val="105"/>
          <w:szCs w:val="24"/>
        </w:rPr>
      </w:pPr>
      <w:r>
        <w:rPr>
          <w:rFonts w:ascii="Times New Roman" w:hAnsi="Times New Roman" w:cs="Times New Roman"/>
          <w:w w:val="105"/>
          <w:szCs w:val="24"/>
        </w:rPr>
        <w:t>O exercício da atividade de Bombeiro Civil exige formação específica, dada em escolas e academias qualificadas para tal. Tendo sempre como principal objetivo salvar e resgatar vidas, prestam os primeiros socorros em seus atendimentos, verificando o estado da vítima para aplicar o procedimento adequado. Também faz parte das atividades dos bombeiros civis a realização de cursos e campanhas educativas, formando e treinando equipes, brigadas e corpos voluntários de emergência.</w:t>
      </w:r>
    </w:p>
    <w:p>
      <w:pPr>
        <w:pStyle w:val="4"/>
        <w:spacing w:line="244" w:lineRule="auto"/>
        <w:ind w:right="107" w:firstLine="720"/>
        <w:rPr>
          <w:rFonts w:ascii="Times New Roman" w:hAnsi="Times New Roman" w:cs="Times New Roman"/>
          <w:w w:val="105"/>
          <w:szCs w:val="24"/>
        </w:rPr>
      </w:pPr>
    </w:p>
    <w:p>
      <w:pPr>
        <w:pStyle w:val="4"/>
        <w:spacing w:line="244" w:lineRule="auto"/>
        <w:ind w:right="107" w:firstLine="720"/>
        <w:rPr>
          <w:rFonts w:ascii="Times New Roman" w:hAnsi="Times New Roman" w:cs="Times New Roman"/>
          <w:w w:val="105"/>
          <w:szCs w:val="24"/>
        </w:rPr>
      </w:pPr>
      <w:r>
        <w:rPr>
          <w:rFonts w:ascii="Times New Roman" w:hAnsi="Times New Roman" w:cs="Times New Roman"/>
          <w:w w:val="105"/>
          <w:szCs w:val="24"/>
        </w:rPr>
        <w:t>Assim, em reconhecimento ao valoroso trabalho desses profissionais , mostra-se imperativa a homenagem, com a inclusão de</w:t>
      </w:r>
      <w:bookmarkStart w:id="0" w:name="_GoBack"/>
      <w:bookmarkEnd w:id="0"/>
      <w:r>
        <w:rPr>
          <w:rFonts w:ascii="Times New Roman" w:hAnsi="Times New Roman" w:cs="Times New Roman"/>
          <w:w w:val="105"/>
          <w:szCs w:val="24"/>
        </w:rPr>
        <w:t xml:space="preserve"> data comemorativa no Calendário Oficial de Eventos do Município.</w:t>
      </w:r>
    </w:p>
    <w:p>
      <w:pPr>
        <w:ind w:firstLine="720"/>
        <w:jc w:val="both"/>
        <w:rPr>
          <w:color w:val="000000" w:themeColor="text1"/>
          <w14:textFill>
            <w14:solidFill>
              <w14:schemeClr w14:val="tx1"/>
            </w14:solidFill>
          </w14:textFill>
        </w:rPr>
      </w:pPr>
    </w:p>
    <w:p>
      <w:pPr>
        <w:jc w:val="center"/>
      </w:pPr>
      <w:r>
        <w:t>Palácio Graccho Cardoso, Aracaju, 14 de fevereiro de 2020.</w:t>
      </w:r>
    </w:p>
    <w:p>
      <w:pPr>
        <w:jc w:val="both"/>
      </w:pPr>
    </w:p>
    <w:p>
      <w:pPr>
        <w:tabs>
          <w:tab w:val="left" w:pos="2565"/>
        </w:tabs>
        <w:jc w:val="both"/>
      </w:pPr>
    </w:p>
    <w:p>
      <w:pPr>
        <w:pStyle w:val="20"/>
        <w:jc w:val="center"/>
        <w:rPr>
          <w:b/>
        </w:rPr>
      </w:pPr>
      <w:r>
        <w:rPr>
          <w:b/>
          <w:bCs/>
        </w:rPr>
        <w:t>Adriano Souza Santana (CABO DIDI)</w:t>
      </w:r>
    </w:p>
    <w:p>
      <w:pPr>
        <w:jc w:val="center"/>
        <w:rPr>
          <w:b/>
        </w:rPr>
      </w:pPr>
      <w:r>
        <w:rPr>
          <w:b/>
          <w:bCs/>
        </w:rPr>
        <w:t>Vereador</w:t>
      </w:r>
    </w:p>
    <w:sectPr>
      <w:headerReference r:id="rId3" w:type="default"/>
      <w:footerReference r:id="rId4" w:type="default"/>
      <w:pgSz w:w="12240" w:h="15840"/>
      <w:pgMar w:top="1417" w:right="1701" w:bottom="1079"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ＭＳ 明朝">
    <w:altName w:val="SimSun"/>
    <w:panose1 w:val="00000000000000000000"/>
    <w:charset w:val="86"/>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t xml:space="preserve">Pça: Olímpio Campos, 74 – Centro CEP: 49010-010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drawing>
        <wp:inline distT="0" distB="0" distL="0" distR="0">
          <wp:extent cx="904875" cy="9048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04875" cy="904875"/>
                  </a:xfrm>
                  <a:prstGeom prst="rect">
                    <a:avLst/>
                  </a:prstGeom>
                  <a:noFill/>
                  <a:ln>
                    <a:noFill/>
                  </a:ln>
                </pic:spPr>
              </pic:pic>
            </a:graphicData>
          </a:graphic>
        </wp:inline>
      </w:drawing>
    </w:r>
  </w:p>
  <w:p>
    <w:pPr>
      <w:pStyle w:val="7"/>
      <w:jc w:val="center"/>
      <w:rPr>
        <w:b/>
      </w:rPr>
    </w:pPr>
    <w:r>
      <w:rPr>
        <w:b/>
      </w:rPr>
      <w:t>ESTADO DE SERGIPE</w:t>
    </w:r>
  </w:p>
  <w:p>
    <w:pPr>
      <w:pStyle w:val="7"/>
      <w:jc w:val="center"/>
      <w:rPr>
        <w:b/>
      </w:rPr>
    </w:pPr>
    <w:r>
      <w:rPr>
        <w:b/>
      </w:rPr>
      <w:t>CÂMARA MUNICIPAL DE ARACAJU</w:t>
    </w:r>
  </w:p>
  <w:p>
    <w:pPr>
      <w:pStyle w:val="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855"/>
    <w:rsid w:val="000110F7"/>
    <w:rsid w:val="00037F08"/>
    <w:rsid w:val="000424B1"/>
    <w:rsid w:val="00052BE3"/>
    <w:rsid w:val="00053EB0"/>
    <w:rsid w:val="00076524"/>
    <w:rsid w:val="000C2D7A"/>
    <w:rsid w:val="001251B5"/>
    <w:rsid w:val="00162DBF"/>
    <w:rsid w:val="001D735E"/>
    <w:rsid w:val="001E0EA7"/>
    <w:rsid w:val="0020044D"/>
    <w:rsid w:val="002019C7"/>
    <w:rsid w:val="00217A6E"/>
    <w:rsid w:val="002A4267"/>
    <w:rsid w:val="002D0EE4"/>
    <w:rsid w:val="002D668D"/>
    <w:rsid w:val="002E1BCB"/>
    <w:rsid w:val="0033447B"/>
    <w:rsid w:val="00337872"/>
    <w:rsid w:val="00361B97"/>
    <w:rsid w:val="00367528"/>
    <w:rsid w:val="003B25BD"/>
    <w:rsid w:val="003D2522"/>
    <w:rsid w:val="003E2855"/>
    <w:rsid w:val="003E458F"/>
    <w:rsid w:val="004103E5"/>
    <w:rsid w:val="004158F7"/>
    <w:rsid w:val="004371BA"/>
    <w:rsid w:val="00445D8B"/>
    <w:rsid w:val="00447132"/>
    <w:rsid w:val="00495511"/>
    <w:rsid w:val="004C2DED"/>
    <w:rsid w:val="004D26C1"/>
    <w:rsid w:val="004E10CB"/>
    <w:rsid w:val="005076D1"/>
    <w:rsid w:val="00530722"/>
    <w:rsid w:val="005876DC"/>
    <w:rsid w:val="005919F0"/>
    <w:rsid w:val="005A136D"/>
    <w:rsid w:val="005B5488"/>
    <w:rsid w:val="005E6B54"/>
    <w:rsid w:val="00633723"/>
    <w:rsid w:val="00670D5F"/>
    <w:rsid w:val="006827F2"/>
    <w:rsid w:val="006A25D1"/>
    <w:rsid w:val="006A5DA4"/>
    <w:rsid w:val="006F1DAA"/>
    <w:rsid w:val="00700FA5"/>
    <w:rsid w:val="007157FF"/>
    <w:rsid w:val="00761870"/>
    <w:rsid w:val="007A2A5E"/>
    <w:rsid w:val="007E594C"/>
    <w:rsid w:val="00826C82"/>
    <w:rsid w:val="008332B5"/>
    <w:rsid w:val="00854512"/>
    <w:rsid w:val="00894B3E"/>
    <w:rsid w:val="008B70B8"/>
    <w:rsid w:val="008E4811"/>
    <w:rsid w:val="0092229F"/>
    <w:rsid w:val="00930A88"/>
    <w:rsid w:val="0094142D"/>
    <w:rsid w:val="00956087"/>
    <w:rsid w:val="00962D45"/>
    <w:rsid w:val="00975B06"/>
    <w:rsid w:val="009A49B6"/>
    <w:rsid w:val="009A4E09"/>
    <w:rsid w:val="009A7005"/>
    <w:rsid w:val="00A752D6"/>
    <w:rsid w:val="00A760C9"/>
    <w:rsid w:val="00AC4123"/>
    <w:rsid w:val="00AC7A52"/>
    <w:rsid w:val="00AE2065"/>
    <w:rsid w:val="00B039C1"/>
    <w:rsid w:val="00B07D10"/>
    <w:rsid w:val="00B50DD9"/>
    <w:rsid w:val="00B74987"/>
    <w:rsid w:val="00B8545B"/>
    <w:rsid w:val="00BE266B"/>
    <w:rsid w:val="00C15C05"/>
    <w:rsid w:val="00C82AE2"/>
    <w:rsid w:val="00C93B8C"/>
    <w:rsid w:val="00CF1740"/>
    <w:rsid w:val="00CF3FA1"/>
    <w:rsid w:val="00D0312D"/>
    <w:rsid w:val="00D04E34"/>
    <w:rsid w:val="00D05882"/>
    <w:rsid w:val="00D32A56"/>
    <w:rsid w:val="00D52093"/>
    <w:rsid w:val="00D614EE"/>
    <w:rsid w:val="00DA3659"/>
    <w:rsid w:val="00DB6B72"/>
    <w:rsid w:val="00DC40D9"/>
    <w:rsid w:val="00DC5709"/>
    <w:rsid w:val="00E278F4"/>
    <w:rsid w:val="00EA3356"/>
    <w:rsid w:val="00EC1ED4"/>
    <w:rsid w:val="00F46525"/>
    <w:rsid w:val="00F93970"/>
    <w:rsid w:val="00FB50A7"/>
    <w:rsid w:val="49B20541"/>
  </w:rsids>
  <m:mathPr>
    <m:mathFont m:val="Cambria Math"/>
    <m:brkBin m:val="before"/>
    <m:brkBinSub m:val="--"/>
    <m:smallFrac m:val="0"/>
    <m:dispDef/>
    <m:lMargin m:val="0"/>
    <m:rMargin m:val="0"/>
    <m:defJc m:val="centerGroup"/>
    <m:wrapIndent m:val="1440"/>
    <m:intLim m:val="subSup"/>
    <m:naryLim m:val="undOvr"/>
  </m:mathPr>
  <w:doNotAutoCompressPictures/>
  <w:themeFontLang w:val="pt-BR"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List Paragraph"/>
  </w:latentStyles>
  <w:style w:type="paragraph" w:default="1" w:styleId="1">
    <w:name w:val="Normal"/>
    <w:qFormat/>
    <w:uiPriority w:val="0"/>
    <w:rPr>
      <w:rFonts w:ascii="Times New Roman" w:hAnsi="Times New Roman" w:eastAsia="SimSun" w:cs="Times New Roman"/>
      <w:sz w:val="24"/>
      <w:szCs w:val="24"/>
      <w:lang w:val="pt-BR" w:eastAsia="en-US" w:bidi="ar-SA"/>
    </w:rPr>
  </w:style>
  <w:style w:type="paragraph" w:styleId="2">
    <w:name w:val="heading 1"/>
    <w:basedOn w:val="1"/>
    <w:next w:val="1"/>
    <w:link w:val="15"/>
    <w:qFormat/>
    <w:uiPriority w:val="0"/>
    <w:pPr>
      <w:keepNext/>
      <w:jc w:val="center"/>
      <w:outlineLvl w:val="0"/>
    </w:pPr>
    <w:rPr>
      <w:rFonts w:ascii="Arial" w:hAnsi="Arial" w:cs="Arial"/>
      <w:b/>
      <w:sz w:val="32"/>
      <w:szCs w:val="32"/>
    </w:rPr>
  </w:style>
  <w:style w:type="paragraph" w:styleId="3">
    <w:name w:val="heading 2"/>
    <w:basedOn w:val="1"/>
    <w:next w:val="1"/>
    <w:link w:val="16"/>
    <w:qFormat/>
    <w:uiPriority w:val="0"/>
    <w:pPr>
      <w:keepNext/>
      <w:jc w:val="center"/>
      <w:outlineLvl w:val="1"/>
    </w:pPr>
    <w:rPr>
      <w:rFonts w:ascii="Arial" w:hAnsi="Arial" w:cs="Arial"/>
      <w:b/>
      <w:bCs/>
      <w:sz w:val="22"/>
      <w:szCs w:val="28"/>
    </w:rPr>
  </w:style>
  <w:style w:type="character" w:default="1" w:styleId="11">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Body Text"/>
    <w:basedOn w:val="1"/>
    <w:link w:val="19"/>
    <w:semiHidden/>
    <w:uiPriority w:val="0"/>
    <w:pPr>
      <w:jc w:val="both"/>
    </w:pPr>
    <w:rPr>
      <w:rFonts w:ascii="Arial" w:hAnsi="Arial" w:cs="Arial"/>
      <w:szCs w:val="28"/>
    </w:rPr>
  </w:style>
  <w:style w:type="paragraph" w:styleId="5">
    <w:name w:val="Title"/>
    <w:basedOn w:val="1"/>
    <w:link w:val="23"/>
    <w:qFormat/>
    <w:uiPriority w:val="0"/>
    <w:pPr>
      <w:jc w:val="center"/>
    </w:pPr>
    <w:rPr>
      <w:rFonts w:eastAsia="Times New Roman"/>
      <w:b/>
      <w:bCs/>
      <w:sz w:val="28"/>
      <w:lang w:eastAsia="pt-BR"/>
    </w:rPr>
  </w:style>
  <w:style w:type="paragraph" w:styleId="6">
    <w:name w:val="Normal (Web)"/>
    <w:basedOn w:val="1"/>
    <w:unhideWhenUsed/>
    <w:uiPriority w:val="99"/>
    <w:pPr>
      <w:spacing w:before="100" w:beforeAutospacing="1" w:after="100" w:afterAutospacing="1"/>
    </w:pPr>
    <w:rPr>
      <w:rFonts w:ascii="Times" w:hAnsi="Times"/>
      <w:sz w:val="20"/>
      <w:szCs w:val="20"/>
    </w:rPr>
  </w:style>
  <w:style w:type="paragraph" w:styleId="7">
    <w:name w:val="header"/>
    <w:basedOn w:val="1"/>
    <w:link w:val="17"/>
    <w:semiHidden/>
    <w:qFormat/>
    <w:uiPriority w:val="0"/>
    <w:pPr>
      <w:tabs>
        <w:tab w:val="center" w:pos="4419"/>
        <w:tab w:val="right" w:pos="8838"/>
      </w:tabs>
    </w:pPr>
    <w:rPr>
      <w:rFonts w:eastAsia="Times New Roman"/>
      <w:sz w:val="20"/>
      <w:szCs w:val="20"/>
      <w:lang w:eastAsia="pt-BR"/>
    </w:rPr>
  </w:style>
  <w:style w:type="paragraph" w:styleId="8">
    <w:name w:val="footer"/>
    <w:basedOn w:val="1"/>
    <w:link w:val="18"/>
    <w:semiHidden/>
    <w:uiPriority w:val="0"/>
    <w:pPr>
      <w:tabs>
        <w:tab w:val="center" w:pos="4252"/>
        <w:tab w:val="right" w:pos="8504"/>
      </w:tabs>
    </w:pPr>
  </w:style>
  <w:style w:type="paragraph" w:styleId="9">
    <w:name w:val="Balloon Text"/>
    <w:basedOn w:val="1"/>
    <w:link w:val="21"/>
    <w:semiHidden/>
    <w:unhideWhenUsed/>
    <w:uiPriority w:val="99"/>
    <w:rPr>
      <w:rFonts w:ascii="Tahoma" w:hAnsi="Tahoma" w:cs="Tahoma"/>
      <w:sz w:val="16"/>
      <w:szCs w:val="16"/>
    </w:rPr>
  </w:style>
  <w:style w:type="paragraph" w:styleId="10">
    <w:name w:val="Body Text Indent"/>
    <w:basedOn w:val="1"/>
    <w:link w:val="22"/>
    <w:semiHidden/>
    <w:unhideWhenUsed/>
    <w:uiPriority w:val="99"/>
    <w:pPr>
      <w:spacing w:after="120"/>
      <w:ind w:left="283"/>
    </w:pPr>
  </w:style>
  <w:style w:type="character" w:styleId="12">
    <w:name w:val="Strong"/>
    <w:basedOn w:val="11"/>
    <w:qFormat/>
    <w:uiPriority w:val="22"/>
    <w:rPr>
      <w:b/>
      <w:bCs/>
    </w:rPr>
  </w:style>
  <w:style w:type="character" w:styleId="13">
    <w:name w:val="Hyperlink"/>
    <w:basedOn w:val="11"/>
    <w:semiHidden/>
    <w:unhideWhenUsed/>
    <w:uiPriority w:val="99"/>
    <w:rPr>
      <w:color w:val="0000FF"/>
      <w:u w:val="single"/>
    </w:rPr>
  </w:style>
  <w:style w:type="character" w:customStyle="1" w:styleId="15">
    <w:name w:val="Título 1 Char"/>
    <w:basedOn w:val="11"/>
    <w:link w:val="2"/>
    <w:qFormat/>
    <w:uiPriority w:val="0"/>
    <w:rPr>
      <w:rFonts w:ascii="Arial" w:hAnsi="Arial" w:eastAsia="SimSun" w:cs="Arial"/>
      <w:b/>
      <w:sz w:val="32"/>
      <w:szCs w:val="32"/>
      <w:lang w:eastAsia="en-US"/>
    </w:rPr>
  </w:style>
  <w:style w:type="character" w:customStyle="1" w:styleId="16">
    <w:name w:val="Título 2 Char"/>
    <w:basedOn w:val="11"/>
    <w:link w:val="3"/>
    <w:uiPriority w:val="0"/>
    <w:rPr>
      <w:rFonts w:ascii="Arial" w:hAnsi="Arial" w:eastAsia="SimSun" w:cs="Arial"/>
      <w:b/>
      <w:bCs/>
      <w:sz w:val="22"/>
      <w:szCs w:val="28"/>
      <w:lang w:eastAsia="en-US"/>
    </w:rPr>
  </w:style>
  <w:style w:type="character" w:customStyle="1" w:styleId="17">
    <w:name w:val="Cabeçalho Char"/>
    <w:basedOn w:val="11"/>
    <w:link w:val="7"/>
    <w:semiHidden/>
    <w:qFormat/>
    <w:uiPriority w:val="0"/>
    <w:rPr>
      <w:rFonts w:eastAsia="Times New Roman"/>
      <w:sz w:val="20"/>
      <w:szCs w:val="20"/>
      <w:lang w:eastAsia="pt-BR"/>
    </w:rPr>
  </w:style>
  <w:style w:type="character" w:customStyle="1" w:styleId="18">
    <w:name w:val="Rodapé Char"/>
    <w:basedOn w:val="11"/>
    <w:link w:val="8"/>
    <w:semiHidden/>
    <w:uiPriority w:val="0"/>
    <w:rPr>
      <w:rFonts w:eastAsia="SimSun"/>
      <w:lang w:eastAsia="en-US"/>
    </w:rPr>
  </w:style>
  <w:style w:type="character" w:customStyle="1" w:styleId="19">
    <w:name w:val="Corpo de texto Char"/>
    <w:basedOn w:val="11"/>
    <w:link w:val="4"/>
    <w:semiHidden/>
    <w:uiPriority w:val="0"/>
    <w:rPr>
      <w:rFonts w:ascii="Arial" w:hAnsi="Arial" w:eastAsia="SimSun" w:cs="Arial"/>
      <w:szCs w:val="28"/>
      <w:lang w:eastAsia="en-US"/>
    </w:rPr>
  </w:style>
  <w:style w:type="paragraph" w:customStyle="1" w:styleId="20">
    <w:name w:val="Default"/>
    <w:uiPriority w:val="0"/>
    <w:pPr>
      <w:autoSpaceDE w:val="0"/>
      <w:autoSpaceDN w:val="0"/>
      <w:adjustRightInd w:val="0"/>
    </w:pPr>
    <w:rPr>
      <w:rFonts w:ascii="Times New Roman" w:hAnsi="Times New Roman" w:cs="Times New Roman" w:eastAsiaTheme="minorHAnsi"/>
      <w:color w:val="000000"/>
      <w:sz w:val="24"/>
      <w:szCs w:val="24"/>
      <w:lang w:val="pt-BR" w:eastAsia="en-US" w:bidi="ar-SA"/>
    </w:rPr>
  </w:style>
  <w:style w:type="character" w:customStyle="1" w:styleId="21">
    <w:name w:val="Texto de balão Char"/>
    <w:basedOn w:val="11"/>
    <w:link w:val="9"/>
    <w:semiHidden/>
    <w:uiPriority w:val="99"/>
    <w:rPr>
      <w:rFonts w:ascii="Tahoma" w:hAnsi="Tahoma" w:eastAsia="SimSun" w:cs="Tahoma"/>
      <w:sz w:val="16"/>
      <w:szCs w:val="16"/>
      <w:lang w:eastAsia="en-US"/>
    </w:rPr>
  </w:style>
  <w:style w:type="character" w:customStyle="1" w:styleId="22">
    <w:name w:val="Recuo de corpo de texto Char"/>
    <w:basedOn w:val="11"/>
    <w:link w:val="10"/>
    <w:semiHidden/>
    <w:uiPriority w:val="99"/>
    <w:rPr>
      <w:rFonts w:eastAsia="SimSun"/>
      <w:lang w:eastAsia="en-US"/>
    </w:rPr>
  </w:style>
  <w:style w:type="character" w:customStyle="1" w:styleId="23">
    <w:name w:val="Título Char"/>
    <w:basedOn w:val="11"/>
    <w:link w:val="5"/>
    <w:uiPriority w:val="0"/>
    <w:rPr>
      <w:rFonts w:eastAsia="Times New Roman"/>
      <w:b/>
      <w:bCs/>
      <w:sz w:val="28"/>
      <w:lang w:eastAsia="pt-BR"/>
    </w:rPr>
  </w:style>
  <w:style w:type="paragraph" w:styleId="24">
    <w:name w:val="List Paragraph"/>
    <w:basedOn w:val="1"/>
    <w:qFormat/>
    <w:uiPriority w:val="1"/>
    <w:pPr>
      <w:widowControl w:val="0"/>
      <w:autoSpaceDE w:val="0"/>
      <w:autoSpaceDN w:val="0"/>
      <w:spacing w:before="201"/>
      <w:ind w:left="102" w:firstLine="708"/>
      <w:jc w:val="both"/>
    </w:pPr>
    <w:rPr>
      <w:rFonts w:ascii="Arial" w:hAnsi="Arial" w:eastAsia="Arial" w:cs="Arial"/>
      <w:sz w:val="22"/>
      <w:szCs w:val="22"/>
      <w:lang w:eastAsia="pt-BR" w:bidi="pt-B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Carla</Company>
  <Pages>3</Pages>
  <Words>459</Words>
  <Characters>2484</Characters>
  <Lines>20</Lines>
  <Paragraphs>5</Paragraphs>
  <TotalTime>0</TotalTime>
  <ScaleCrop>false</ScaleCrop>
  <LinksUpToDate>false</LinksUpToDate>
  <CharactersWithSpaces>2938</CharactersWithSpaces>
  <Application>WPS Office_11.2.0.9169_F1E327BC-269C-435d-A152-05C5408002CA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2020-02-20T11:56:00Z</dcterms:created>
  <dc:creator>Carla Vitale</dc:creator>
  <cp:lastModifiedBy>ppsilva</cp:lastModifiedBy>
  <cp:lastPrinted>2019-03-14T11:49:00Z</cp:lastPrinted>
  <dcterms:modified xsi:type="dcterms:W3CDTF">2020-03-12T19:31:20Z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1046-11.2.0.9169</vt:lpwstr>
  </property>
</Properties>
</file>