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jc w:val="center"/>
        <w:rPr>
          <w:b/>
          <w:bCs/>
        </w:rPr>
      </w:pPr>
      <w:r>
        <w:rPr>
          <w:b/>
          <w:bCs/>
        </w:rPr>
        <w:t>PROJETO DE LEI Nº</w:t>
      </w:r>
    </w:p>
    <w:p>
      <w:pPr>
        <w:pStyle w:val="22"/>
        <w:ind w:left="4536"/>
        <w:jc w:val="both"/>
        <w:rPr>
          <w:b/>
          <w:bCs/>
        </w:rPr>
      </w:pPr>
      <w:r>
        <w:rPr>
          <w:b/>
          <w:bCs/>
        </w:rPr>
        <w:t xml:space="preserve"> </w:t>
      </w:r>
    </w:p>
    <w:p>
      <w:pPr>
        <w:pStyle w:val="22"/>
        <w:jc w:val="both"/>
      </w:pPr>
    </w:p>
    <w:p>
      <w:pPr>
        <w:pStyle w:val="22"/>
        <w:jc w:val="both"/>
      </w:pPr>
      <w:r>
        <w:t>Autor: Adriano Souza Santana (CABO DIDI)</w:t>
      </w:r>
    </w:p>
    <w:p>
      <w:pPr>
        <w:pStyle w:val="22"/>
        <w:ind w:left="3969"/>
        <w:jc w:val="both"/>
        <w:rPr>
          <w:b/>
        </w:rPr>
      </w:pPr>
    </w:p>
    <w:p>
      <w:pPr>
        <w:pStyle w:val="22"/>
        <w:ind w:left="3969"/>
        <w:jc w:val="both"/>
        <w:rPr>
          <w:rFonts w:eastAsia="SimSun"/>
          <w:b/>
          <w:color w:val="auto"/>
        </w:rPr>
      </w:pPr>
      <w:r>
        <w:rPr>
          <w:rFonts w:eastAsia="SimSun"/>
          <w:b/>
          <w:color w:val="auto"/>
        </w:rPr>
        <w:t>Dispõe sobre</w:t>
      </w:r>
      <w:bookmarkStart w:id="0" w:name="_GoBack"/>
      <w:bookmarkEnd w:id="0"/>
      <w:r>
        <w:rPr>
          <w:rFonts w:eastAsia="SimSun"/>
          <w:b/>
          <w:color w:val="auto"/>
        </w:rPr>
        <w:t xml:space="preserve"> a inclusão da disciplina de Robótica Pedagógica como atividade extracurricular das Escolas Municipais de Ensino Fundamental do Município de Aracaju, e dá outras providências</w:t>
      </w:r>
    </w:p>
    <w:p>
      <w:pPr>
        <w:pStyle w:val="22"/>
        <w:jc w:val="both"/>
        <w:rPr>
          <w:rFonts w:eastAsia="SimSun"/>
          <w:b/>
          <w:color w:val="auto"/>
        </w:rPr>
      </w:pPr>
    </w:p>
    <w:p>
      <w:pPr>
        <w:pStyle w:val="22"/>
        <w:jc w:val="both"/>
        <w:rPr>
          <w:b/>
          <w:bCs/>
        </w:rPr>
      </w:pPr>
      <w:r>
        <w:rPr>
          <w:b/>
          <w:bCs/>
        </w:rPr>
        <w:t>O PREFEITO DO MUNICÍPIO DE ARACAJU:</w:t>
      </w:r>
    </w:p>
    <w:p>
      <w:pPr>
        <w:pStyle w:val="22"/>
        <w:jc w:val="both"/>
        <w:rPr>
          <w:b/>
          <w:bCs/>
        </w:rPr>
      </w:pPr>
      <w:r>
        <w:rPr>
          <w:b/>
          <w:bCs/>
        </w:rPr>
        <w:t xml:space="preserve">Faz saber que a Câmara Municipal de Aracaju aprovou, e ele sanciona a seguinte Lei: </w:t>
      </w:r>
    </w:p>
    <w:p>
      <w:pPr>
        <w:jc w:val="both"/>
        <w:rPr>
          <w:lang w:eastAsia="pt-BR"/>
        </w:rPr>
      </w:pPr>
    </w:p>
    <w:p>
      <w:pPr>
        <w:shd w:val="clear" w:color="auto" w:fill="FFFFFF"/>
        <w:jc w:val="both"/>
      </w:pPr>
      <w:r>
        <w:rPr>
          <w:rFonts w:eastAsia="Times New Roman"/>
          <w:b/>
          <w:bCs/>
          <w:color w:val="000000"/>
          <w:lang w:eastAsia="pt-BR"/>
        </w:rPr>
        <w:t xml:space="preserve">Art. 1º </w:t>
      </w:r>
      <w:r>
        <w:t>As Escolas Municipais de Ensino Fundamental do Município de Aracaju ministrarão como atividade extracurricular aulas de Robótica Pedagógica, em horário a ser determinado, que não contará como carga letiva mínima..</w:t>
      </w:r>
    </w:p>
    <w:p>
      <w:pPr>
        <w:shd w:val="clear" w:color="auto" w:fill="FFFFFF"/>
        <w:jc w:val="both"/>
        <w:rPr>
          <w:rFonts w:eastAsia="Times New Roman"/>
          <w:color w:val="000000"/>
          <w:lang w:eastAsia="pt-BR"/>
        </w:rPr>
      </w:pPr>
    </w:p>
    <w:p>
      <w:pPr>
        <w:jc w:val="both"/>
      </w:pPr>
      <w:r>
        <w:rPr>
          <w:b/>
        </w:rPr>
        <w:t xml:space="preserve">Art.2º </w:t>
      </w:r>
      <w:r>
        <w:t>Para os efeitos desta lei, considera-se Robótica Pedagógica a aprendizagem por meio de montagem de sistemas constituídos por modelos e mecanismos que apresentam atividade mecânica, como o levantamento de objetos.</w:t>
      </w:r>
    </w:p>
    <w:p>
      <w:pPr>
        <w:jc w:val="both"/>
      </w:pPr>
    </w:p>
    <w:p>
      <w:pPr>
        <w:jc w:val="both"/>
      </w:pPr>
      <w:r>
        <w:t>Parágrafo único. As atividades deverão ter abordagem lúdica e prática, envolvendo processo de montagem de mecanismos com materiais alternativos, sucatas ou kits diversos.</w:t>
      </w:r>
    </w:p>
    <w:p>
      <w:pPr>
        <w:jc w:val="both"/>
        <w:rPr>
          <w:b/>
        </w:rPr>
      </w:pPr>
    </w:p>
    <w:p>
      <w:pPr>
        <w:jc w:val="both"/>
      </w:pPr>
      <w:r>
        <w:rPr>
          <w:b/>
        </w:rPr>
        <w:t>Art.3º</w:t>
      </w:r>
      <w:r>
        <w:t xml:space="preserve"> O ensino de Robótica Pedagógica tem como objetivos:</w:t>
      </w:r>
    </w:p>
    <w:p>
      <w:pPr>
        <w:jc w:val="both"/>
      </w:pPr>
    </w:p>
    <w:p>
      <w:pPr>
        <w:jc w:val="both"/>
      </w:pPr>
      <w:r>
        <w:t>I - interdisciplinaridade do aprendizado;</w:t>
      </w:r>
    </w:p>
    <w:p>
      <w:pPr>
        <w:jc w:val="both"/>
      </w:pPr>
    </w:p>
    <w:p>
      <w:pPr>
        <w:jc w:val="both"/>
      </w:pPr>
      <w:r>
        <w:t xml:space="preserve">II - promover a integração de conceitos de diversas áreas, tais como organização de projetos, arquitetura, integração de sistemas e planejamento, com as ciências, com matemática, história, geografia e física geral, especialmente eletricidade, mecânica e eletrônica; </w:t>
      </w:r>
    </w:p>
    <w:p>
      <w:pPr>
        <w:jc w:val="both"/>
      </w:pPr>
    </w:p>
    <w:p>
      <w:pPr>
        <w:jc w:val="both"/>
      </w:pPr>
      <w:r>
        <w:t>III - motivar o estudo e análise de máquinas e mecanismos existentes no cotidiano do aluno;</w:t>
      </w:r>
    </w:p>
    <w:p>
      <w:pPr>
        <w:jc w:val="both"/>
      </w:pPr>
    </w:p>
    <w:p>
      <w:pPr>
        <w:jc w:val="both"/>
      </w:pPr>
      <w:r>
        <w:t xml:space="preserve">IV - estimular a criatividade no desenvolvimento de conceitos e projetos, assim como no aproveitamento e destinação dos materiais; </w:t>
      </w:r>
    </w:p>
    <w:p>
      <w:pPr>
        <w:jc w:val="both"/>
      </w:pPr>
    </w:p>
    <w:p>
      <w:pPr>
        <w:jc w:val="both"/>
        <w:rPr>
          <w:b/>
        </w:rPr>
      </w:pPr>
      <w:r>
        <w:t>V - desenvolver o raciocínio e a lógica do aluno.</w:t>
      </w:r>
      <w:r>
        <w:rPr>
          <w:b/>
        </w:rPr>
        <w:t xml:space="preserve"> </w:t>
      </w:r>
    </w:p>
    <w:p>
      <w:pPr>
        <w:jc w:val="both"/>
        <w:rPr>
          <w:b/>
        </w:rPr>
      </w:pPr>
    </w:p>
    <w:p>
      <w:pPr>
        <w:jc w:val="both"/>
      </w:pPr>
      <w:r>
        <w:rPr>
          <w:b/>
        </w:rPr>
        <w:t>Art.4º</w:t>
      </w:r>
      <w:r>
        <w:t xml:space="preserve"> Esta Lei será regulamentada por ato próprio do Poder Executivo.</w:t>
      </w:r>
    </w:p>
    <w:p>
      <w:pPr>
        <w:jc w:val="both"/>
      </w:pPr>
    </w:p>
    <w:p>
      <w:pPr>
        <w:jc w:val="both"/>
      </w:pPr>
      <w:r>
        <w:rPr>
          <w:b/>
        </w:rPr>
        <w:t>Art. 5º</w:t>
      </w:r>
      <w:r>
        <w:t xml:space="preserve"> Esta Lei entrará em vigor na data de sua publicação, revogadas as disposições em contrário.</w:t>
      </w:r>
    </w:p>
    <w:p>
      <w:pPr>
        <w:jc w:val="both"/>
        <w:rPr>
          <w:rFonts w:eastAsiaTheme="minorEastAsia"/>
          <w:lang w:eastAsia="ja-JP"/>
        </w:rPr>
      </w:pPr>
    </w:p>
    <w:p>
      <w:pPr>
        <w:jc w:val="both"/>
        <w:rPr>
          <w:rFonts w:eastAsiaTheme="minorEastAsia"/>
          <w:lang w:eastAsia="ja-JP"/>
        </w:rPr>
      </w:pPr>
    </w:p>
    <w:p>
      <w:pPr>
        <w:jc w:val="both"/>
        <w:rPr>
          <w:rFonts w:eastAsiaTheme="minorEastAsia"/>
          <w:lang w:eastAsia="ja-JP"/>
        </w:rPr>
      </w:pPr>
    </w:p>
    <w:p>
      <w:pPr>
        <w:jc w:val="both"/>
        <w:rPr>
          <w:rFonts w:eastAsiaTheme="minorEastAsia"/>
          <w:lang w:eastAsia="ja-JP"/>
        </w:rPr>
      </w:pPr>
    </w:p>
    <w:p>
      <w:pPr>
        <w:jc w:val="both"/>
      </w:pPr>
      <w:r>
        <w:t>Palácio Graccho Cardoso, Aracaju, 21 de novembro de 2019.</w:t>
      </w:r>
    </w:p>
    <w:p>
      <w:pPr>
        <w:jc w:val="both"/>
      </w:pPr>
    </w:p>
    <w:p>
      <w:pPr>
        <w:jc w:val="both"/>
      </w:pPr>
    </w:p>
    <w:p>
      <w:pPr>
        <w:jc w:val="both"/>
      </w:pPr>
    </w:p>
    <w:p>
      <w:pPr>
        <w:jc w:val="both"/>
      </w:pPr>
    </w:p>
    <w:p>
      <w:pPr>
        <w:pStyle w:val="22"/>
        <w:jc w:val="center"/>
        <w:rPr>
          <w:b/>
        </w:rPr>
      </w:pPr>
      <w:r>
        <w:rPr>
          <w:b/>
          <w:bCs/>
        </w:rPr>
        <w:t>Adriano Souza Santana (CABO DIDI)</w:t>
      </w:r>
    </w:p>
    <w:p>
      <w:pPr>
        <w:jc w:val="center"/>
        <w:rPr>
          <w:b/>
          <w:bCs/>
        </w:rPr>
      </w:pPr>
      <w:r>
        <w:rPr>
          <w:b/>
          <w:bCs/>
        </w:rPr>
        <w:t>Vereador</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pStyle w:val="22"/>
        <w:jc w:val="center"/>
        <w:rPr>
          <w:b/>
          <w:bCs/>
        </w:rPr>
      </w:pPr>
    </w:p>
    <w:p>
      <w:pPr>
        <w:pStyle w:val="22"/>
        <w:jc w:val="center"/>
      </w:pPr>
      <w:r>
        <w:rPr>
          <w:b/>
          <w:bCs/>
        </w:rPr>
        <w:t>JUSTIFICATIVA</w:t>
      </w:r>
    </w:p>
    <w:p>
      <w:pPr>
        <w:pStyle w:val="4"/>
        <w:ind w:right="121"/>
        <w:rPr>
          <w:rFonts w:ascii="Times New Roman" w:hAnsi="Times New Roman" w:cs="Times New Roman"/>
          <w:szCs w:val="24"/>
        </w:rPr>
      </w:pPr>
    </w:p>
    <w:p>
      <w:pPr>
        <w:shd w:val="clear" w:color="auto" w:fill="FFFFFF"/>
        <w:jc w:val="both"/>
        <w:rPr>
          <w:rFonts w:eastAsia="Times New Roman"/>
          <w:color w:val="000000"/>
          <w:lang w:eastAsia="pt-BR"/>
        </w:rPr>
      </w:pPr>
      <w:r>
        <w:rPr>
          <w:rFonts w:eastAsia="Times New Roman"/>
          <w:color w:val="000000"/>
          <w:lang w:eastAsia="pt-BR"/>
        </w:rPr>
        <w:t xml:space="preserve">O presente projeto de lei visa incluir nas atividades das unidades de educação da Rede Municipal de Ensino a disciplina de Robótica Pedagógica, ou Robótica Educacional. </w:t>
      </w:r>
    </w:p>
    <w:p>
      <w:pPr>
        <w:shd w:val="clear" w:color="auto" w:fill="FFFFFF"/>
        <w:jc w:val="both"/>
        <w:rPr>
          <w:rFonts w:eastAsia="Times New Roman"/>
          <w:color w:val="000000"/>
          <w:lang w:eastAsia="pt-BR"/>
        </w:rPr>
      </w:pPr>
    </w:p>
    <w:p>
      <w:pPr>
        <w:shd w:val="clear" w:color="auto" w:fill="FFFFFF"/>
        <w:jc w:val="both"/>
        <w:rPr>
          <w:rFonts w:eastAsia="Times New Roman"/>
          <w:color w:val="000000"/>
          <w:lang w:eastAsia="pt-BR"/>
        </w:rPr>
      </w:pPr>
      <w:r>
        <w:rPr>
          <w:rFonts w:eastAsia="Times New Roman"/>
          <w:color w:val="000000"/>
          <w:lang w:eastAsia="pt-BR"/>
        </w:rPr>
        <w:t xml:space="preserve">A Robótica está presente em praticamente todos os aspectos da vida moderna, desde os semáforos inteligentes até os caixas eletrônicos. Ocorre que o estudante, assim como a maioria dos cidadãos brasileiros, incorporou de tal forma essa realidade, e a ela se acostumou, que raramente a percebe a sua volta. </w:t>
      </w:r>
    </w:p>
    <w:p>
      <w:pPr>
        <w:shd w:val="clear" w:color="auto" w:fill="FFFFFF"/>
        <w:jc w:val="both"/>
        <w:rPr>
          <w:rFonts w:eastAsia="Times New Roman"/>
          <w:color w:val="000000"/>
          <w:lang w:eastAsia="pt-BR"/>
        </w:rPr>
      </w:pPr>
    </w:p>
    <w:p>
      <w:pPr>
        <w:shd w:val="clear" w:color="auto" w:fill="FFFFFF"/>
        <w:jc w:val="both"/>
        <w:rPr>
          <w:rFonts w:eastAsia="Times New Roman"/>
          <w:color w:val="000000"/>
          <w:lang w:eastAsia="pt-BR"/>
        </w:rPr>
      </w:pPr>
      <w:r>
        <w:rPr>
          <w:rFonts w:eastAsia="Times New Roman"/>
          <w:color w:val="000000"/>
          <w:lang w:eastAsia="pt-BR"/>
        </w:rPr>
        <w:t xml:space="preserve">Desde o eletrodoméstico mais simples, como uma torradeira ou uma máquina de lavar roupas, comuns a todos os lares de classe média brasileiros, até a utilização de uma porta com sensor, muito comum em estabelecimentos comerciais de grande fluxo, esses mecanismos aplicam pnncípios de Robótica, cujo nome sofisticado envolve muitas vezes mecanismos simples, de fácil compreensão, desde que o observador conheça a filosofia e princípios que orientaram sua idealização e projeto. </w:t>
      </w:r>
    </w:p>
    <w:p>
      <w:pPr>
        <w:shd w:val="clear" w:color="auto" w:fill="FFFFFF"/>
        <w:jc w:val="both"/>
        <w:rPr>
          <w:rFonts w:eastAsia="Times New Roman"/>
          <w:color w:val="000000"/>
          <w:lang w:eastAsia="pt-BR"/>
        </w:rPr>
      </w:pPr>
    </w:p>
    <w:p>
      <w:pPr>
        <w:shd w:val="clear" w:color="auto" w:fill="FFFFFF"/>
        <w:jc w:val="both"/>
        <w:rPr>
          <w:rFonts w:eastAsia="Times New Roman"/>
          <w:color w:val="000000"/>
          <w:lang w:eastAsia="pt-BR"/>
        </w:rPr>
      </w:pPr>
      <w:r>
        <w:rPr>
          <w:rFonts w:eastAsia="Times New Roman"/>
          <w:color w:val="000000"/>
          <w:lang w:eastAsia="pt-BR"/>
        </w:rPr>
        <w:t xml:space="preserve">A disciplina de Robótica Pedagógica consiste basicamente na aprendizagem por meio da montagem de sistemas constituídos por robôs, ou dispositivos autômatos, que em sua essência são artefatos cognitivos que os alunos utilizam para explorar e expressar suas próprias ideias. Essa atividade é baseada na construção de modelos de mecanismos que apresentem uma atividade físico-mecânica, ou seja, uma atividade humana comum, como o levantamento de um objeto, ou o movimento de um braço. </w:t>
      </w:r>
    </w:p>
    <w:p>
      <w:pPr>
        <w:shd w:val="clear" w:color="auto" w:fill="FFFFFF"/>
        <w:jc w:val="both"/>
        <w:rPr>
          <w:rFonts w:eastAsia="Times New Roman"/>
          <w:color w:val="000000"/>
          <w:lang w:eastAsia="pt-BR"/>
        </w:rPr>
      </w:pPr>
    </w:p>
    <w:p>
      <w:pPr>
        <w:shd w:val="clear" w:color="auto" w:fill="FFFFFF"/>
        <w:jc w:val="both"/>
        <w:rPr>
          <w:rFonts w:eastAsia="Times New Roman"/>
          <w:color w:val="000000"/>
          <w:lang w:eastAsia="pt-BR"/>
        </w:rPr>
      </w:pPr>
      <w:r>
        <w:rPr>
          <w:rFonts w:eastAsia="Times New Roman"/>
          <w:color w:val="000000"/>
          <w:lang w:eastAsia="pt-BR"/>
        </w:rPr>
        <w:t xml:space="preserve">Para se construir um mecanismo não são necessárias peças de alta tecnologia, mas tão somente conhecimento e criatividade. Com elas é possível a construção de um braço mecânico empregando somente papelão e cordão, ou um modelo de escavadeira empregando também seringas descartáveis para criar um modelo de mecanismo hidráulico. O objetivo é despertar no aluno a capacidade de análise, a criatividade e o raciocínio lógico, assim como a capacidade de organização e concentração </w:t>
      </w:r>
    </w:p>
    <w:p>
      <w:pPr>
        <w:shd w:val="clear" w:color="auto" w:fill="FFFFFF"/>
        <w:jc w:val="both"/>
        <w:rPr>
          <w:rFonts w:eastAsia="Times New Roman"/>
          <w:color w:val="000000"/>
          <w:lang w:eastAsia="pt-BR"/>
        </w:rPr>
      </w:pPr>
    </w:p>
    <w:p>
      <w:pPr>
        <w:shd w:val="clear" w:color="auto" w:fill="FFFFFF"/>
        <w:jc w:val="both"/>
        <w:rPr>
          <w:rFonts w:eastAsia="Times New Roman"/>
          <w:color w:val="000000"/>
          <w:lang w:eastAsia="pt-BR"/>
        </w:rPr>
      </w:pPr>
      <w:r>
        <w:rPr>
          <w:rFonts w:eastAsia="Times New Roman"/>
          <w:color w:val="000000"/>
          <w:lang w:eastAsia="pt-BR"/>
        </w:rPr>
        <w:t>Dessa forma, solicito atenção aos nobres vereadores para a discussão e aprovação do projeto de lei.</w:t>
      </w:r>
      <w:r>
        <w:rPr>
          <w:rFonts w:eastAsia="Times New Roman"/>
          <w:color w:val="000000"/>
          <w:lang w:eastAsia="pt-BR"/>
        </w:rPr>
        <w:cr/>
      </w:r>
    </w:p>
    <w:p>
      <w:pPr>
        <w:jc w:val="both"/>
      </w:pPr>
      <w:r>
        <w:t>Palácio Graccho Cardoso, Aracaju, 21 de novembro de 2019.</w:t>
      </w:r>
    </w:p>
    <w:p>
      <w:pPr>
        <w:jc w:val="both"/>
      </w:pPr>
    </w:p>
    <w:p>
      <w:pPr>
        <w:pStyle w:val="22"/>
        <w:jc w:val="center"/>
        <w:rPr>
          <w:b/>
        </w:rPr>
      </w:pPr>
      <w:r>
        <w:rPr>
          <w:b/>
          <w:bCs/>
        </w:rPr>
        <w:t>Adriano Souza Santana (CABO DIDI)</w:t>
      </w:r>
    </w:p>
    <w:p>
      <w:pPr>
        <w:jc w:val="center"/>
      </w:pPr>
      <w:r>
        <w:rPr>
          <w:b/>
          <w:bCs/>
        </w:rPr>
        <w:t>Vereador</w:t>
      </w:r>
    </w:p>
    <w:sectPr>
      <w:headerReference r:id="rId3" w:type="default"/>
      <w:footerReference r:id="rId4" w:type="default"/>
      <w:pgSz w:w="12240" w:h="15840"/>
      <w:pgMar w:top="1417" w:right="1701" w:bottom="1079"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t xml:space="preserve">Pça: Olímpio Campos, 74 – Centro CEP: 49010-010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904875" cy="9048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4875" cy="904875"/>
                  </a:xfrm>
                  <a:prstGeom prst="rect">
                    <a:avLst/>
                  </a:prstGeom>
                  <a:noFill/>
                  <a:ln>
                    <a:noFill/>
                  </a:ln>
                </pic:spPr>
              </pic:pic>
            </a:graphicData>
          </a:graphic>
        </wp:inline>
      </w:drawing>
    </w:r>
  </w:p>
  <w:p>
    <w:pPr>
      <w:pStyle w:val="8"/>
      <w:jc w:val="center"/>
      <w:rPr>
        <w:b/>
      </w:rPr>
    </w:pPr>
    <w:r>
      <w:rPr>
        <w:b/>
      </w:rPr>
      <w:t>ESTADO DE SERGIPE</w:t>
    </w:r>
  </w:p>
  <w:p>
    <w:pPr>
      <w:pStyle w:val="8"/>
      <w:jc w:val="center"/>
      <w:rPr>
        <w:b/>
      </w:rPr>
    </w:pPr>
    <w:r>
      <w:rPr>
        <w:b/>
      </w:rPr>
      <w:t>CÂMARA MUNICIPAL DE ARACAJU</w:t>
    </w:r>
  </w:p>
  <w:p>
    <w:pPr>
      <w:pStyle w:val="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55"/>
    <w:rsid w:val="000225C7"/>
    <w:rsid w:val="00037F08"/>
    <w:rsid w:val="00045AF6"/>
    <w:rsid w:val="00053900"/>
    <w:rsid w:val="00053EB0"/>
    <w:rsid w:val="00055C11"/>
    <w:rsid w:val="00065F59"/>
    <w:rsid w:val="00076524"/>
    <w:rsid w:val="000C2D7A"/>
    <w:rsid w:val="001143F1"/>
    <w:rsid w:val="001251B5"/>
    <w:rsid w:val="0013624F"/>
    <w:rsid w:val="00162DBF"/>
    <w:rsid w:val="001A4B6E"/>
    <w:rsid w:val="001C6777"/>
    <w:rsid w:val="001D2A23"/>
    <w:rsid w:val="001E0EA7"/>
    <w:rsid w:val="001E67B4"/>
    <w:rsid w:val="002019C7"/>
    <w:rsid w:val="00223D42"/>
    <w:rsid w:val="002A4267"/>
    <w:rsid w:val="002A55C3"/>
    <w:rsid w:val="002C796B"/>
    <w:rsid w:val="002D0EE4"/>
    <w:rsid w:val="002D4DB5"/>
    <w:rsid w:val="002D668D"/>
    <w:rsid w:val="002E1BCB"/>
    <w:rsid w:val="00315FF8"/>
    <w:rsid w:val="00337872"/>
    <w:rsid w:val="00361B97"/>
    <w:rsid w:val="00367528"/>
    <w:rsid w:val="0039262A"/>
    <w:rsid w:val="00392F26"/>
    <w:rsid w:val="003B25BD"/>
    <w:rsid w:val="003D2522"/>
    <w:rsid w:val="003E2855"/>
    <w:rsid w:val="003E458F"/>
    <w:rsid w:val="004158F7"/>
    <w:rsid w:val="004371BA"/>
    <w:rsid w:val="00445D8B"/>
    <w:rsid w:val="00447132"/>
    <w:rsid w:val="00463DFD"/>
    <w:rsid w:val="004C2DED"/>
    <w:rsid w:val="004E10CB"/>
    <w:rsid w:val="004F272B"/>
    <w:rsid w:val="005076D1"/>
    <w:rsid w:val="005638C5"/>
    <w:rsid w:val="005A136D"/>
    <w:rsid w:val="005B5488"/>
    <w:rsid w:val="005C47CF"/>
    <w:rsid w:val="005D15EB"/>
    <w:rsid w:val="00633723"/>
    <w:rsid w:val="006708D6"/>
    <w:rsid w:val="00670D5F"/>
    <w:rsid w:val="00672578"/>
    <w:rsid w:val="006A25D1"/>
    <w:rsid w:val="006A5DA4"/>
    <w:rsid w:val="006D4C6E"/>
    <w:rsid w:val="006E01A1"/>
    <w:rsid w:val="006F1A3A"/>
    <w:rsid w:val="006F1DAA"/>
    <w:rsid w:val="00700FA5"/>
    <w:rsid w:val="007031D3"/>
    <w:rsid w:val="0074748C"/>
    <w:rsid w:val="00757C1E"/>
    <w:rsid w:val="00761870"/>
    <w:rsid w:val="007A2A5E"/>
    <w:rsid w:val="007E5946"/>
    <w:rsid w:val="007E594C"/>
    <w:rsid w:val="00816208"/>
    <w:rsid w:val="00826C82"/>
    <w:rsid w:val="008332B5"/>
    <w:rsid w:val="00854512"/>
    <w:rsid w:val="00860EDE"/>
    <w:rsid w:val="00907100"/>
    <w:rsid w:val="00931CD9"/>
    <w:rsid w:val="009343DF"/>
    <w:rsid w:val="00956087"/>
    <w:rsid w:val="00962D45"/>
    <w:rsid w:val="00971F5F"/>
    <w:rsid w:val="00975673"/>
    <w:rsid w:val="00975B06"/>
    <w:rsid w:val="009A49B6"/>
    <w:rsid w:val="009A4E09"/>
    <w:rsid w:val="009A7005"/>
    <w:rsid w:val="009D19ED"/>
    <w:rsid w:val="00A16FD8"/>
    <w:rsid w:val="00A3464F"/>
    <w:rsid w:val="00A438E4"/>
    <w:rsid w:val="00A6392D"/>
    <w:rsid w:val="00A752D6"/>
    <w:rsid w:val="00A760C9"/>
    <w:rsid w:val="00AC4123"/>
    <w:rsid w:val="00AC7A52"/>
    <w:rsid w:val="00AE2065"/>
    <w:rsid w:val="00B000B1"/>
    <w:rsid w:val="00B039C1"/>
    <w:rsid w:val="00B07D10"/>
    <w:rsid w:val="00B10DDE"/>
    <w:rsid w:val="00B30ECE"/>
    <w:rsid w:val="00B50DD9"/>
    <w:rsid w:val="00B724B0"/>
    <w:rsid w:val="00B74987"/>
    <w:rsid w:val="00B80AE0"/>
    <w:rsid w:val="00B8545B"/>
    <w:rsid w:val="00BF52F1"/>
    <w:rsid w:val="00C10346"/>
    <w:rsid w:val="00C15C05"/>
    <w:rsid w:val="00C93B8C"/>
    <w:rsid w:val="00CA04A2"/>
    <w:rsid w:val="00CA3265"/>
    <w:rsid w:val="00CB0A37"/>
    <w:rsid w:val="00CC3E90"/>
    <w:rsid w:val="00CE24F2"/>
    <w:rsid w:val="00CE7820"/>
    <w:rsid w:val="00CF1740"/>
    <w:rsid w:val="00CF3FA1"/>
    <w:rsid w:val="00D0312D"/>
    <w:rsid w:val="00D04E34"/>
    <w:rsid w:val="00D11E46"/>
    <w:rsid w:val="00D32A56"/>
    <w:rsid w:val="00D52093"/>
    <w:rsid w:val="00D77881"/>
    <w:rsid w:val="00DA6045"/>
    <w:rsid w:val="00E90304"/>
    <w:rsid w:val="00EC1ED4"/>
    <w:rsid w:val="00EE681E"/>
    <w:rsid w:val="00EF4F0A"/>
    <w:rsid w:val="00F06B97"/>
    <w:rsid w:val="00F46525"/>
    <w:rsid w:val="00F61FCD"/>
    <w:rsid w:val="00F93970"/>
    <w:rsid w:val="00FC319B"/>
    <w:rsid w:val="00FC6631"/>
    <w:rsid w:val="00FF10D5"/>
    <w:rsid w:val="599A6F12"/>
    <w:rsid w:val="79FB0281"/>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rPr>
      <w:rFonts w:ascii="Times New Roman" w:hAnsi="Times New Roman" w:eastAsia="SimSun" w:cs="Times New Roman"/>
      <w:sz w:val="24"/>
      <w:szCs w:val="24"/>
      <w:lang w:val="pt-BR" w:eastAsia="en-US" w:bidi="ar-SA"/>
    </w:rPr>
  </w:style>
  <w:style w:type="paragraph" w:styleId="2">
    <w:name w:val="heading 1"/>
    <w:basedOn w:val="1"/>
    <w:next w:val="1"/>
    <w:link w:val="17"/>
    <w:qFormat/>
    <w:uiPriority w:val="0"/>
    <w:pPr>
      <w:keepNext/>
      <w:jc w:val="center"/>
      <w:outlineLvl w:val="0"/>
    </w:pPr>
    <w:rPr>
      <w:rFonts w:ascii="Arial" w:hAnsi="Arial" w:cs="Arial"/>
      <w:b/>
      <w:sz w:val="32"/>
      <w:szCs w:val="32"/>
    </w:rPr>
  </w:style>
  <w:style w:type="paragraph" w:styleId="3">
    <w:name w:val="heading 2"/>
    <w:basedOn w:val="1"/>
    <w:next w:val="1"/>
    <w:link w:val="18"/>
    <w:qFormat/>
    <w:uiPriority w:val="0"/>
    <w:pPr>
      <w:keepNext/>
      <w:jc w:val="center"/>
      <w:outlineLvl w:val="1"/>
    </w:pPr>
    <w:rPr>
      <w:rFonts w:ascii="Arial" w:hAnsi="Arial" w:cs="Arial"/>
      <w:b/>
      <w:bCs/>
      <w:sz w:val="22"/>
      <w:szCs w:val="28"/>
    </w:rPr>
  </w:style>
  <w:style w:type="character" w:default="1" w:styleId="13">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Body Text"/>
    <w:basedOn w:val="1"/>
    <w:link w:val="21"/>
    <w:semiHidden/>
    <w:qFormat/>
    <w:uiPriority w:val="0"/>
    <w:pPr>
      <w:jc w:val="both"/>
    </w:pPr>
    <w:rPr>
      <w:rFonts w:ascii="Arial" w:hAnsi="Arial" w:cs="Arial"/>
      <w:szCs w:val="28"/>
    </w:rPr>
  </w:style>
  <w:style w:type="paragraph" w:styleId="5">
    <w:name w:val="annotation text"/>
    <w:basedOn w:val="1"/>
    <w:link w:val="27"/>
    <w:semiHidden/>
    <w:unhideWhenUsed/>
    <w:qFormat/>
    <w:uiPriority w:val="99"/>
    <w:rPr>
      <w:sz w:val="20"/>
      <w:szCs w:val="20"/>
    </w:rPr>
  </w:style>
  <w:style w:type="paragraph" w:styleId="6">
    <w:name w:val="Title"/>
    <w:basedOn w:val="1"/>
    <w:link w:val="25"/>
    <w:qFormat/>
    <w:uiPriority w:val="0"/>
    <w:pPr>
      <w:jc w:val="center"/>
    </w:pPr>
    <w:rPr>
      <w:rFonts w:eastAsia="Times New Roman"/>
      <w:b/>
      <w:bCs/>
      <w:sz w:val="28"/>
      <w:lang w:eastAsia="pt-BR"/>
    </w:rPr>
  </w:style>
  <w:style w:type="paragraph" w:styleId="7">
    <w:name w:val="Normal (Web)"/>
    <w:basedOn w:val="1"/>
    <w:unhideWhenUsed/>
    <w:uiPriority w:val="99"/>
    <w:pPr>
      <w:spacing w:before="100" w:beforeAutospacing="1" w:after="100" w:afterAutospacing="1"/>
    </w:pPr>
    <w:rPr>
      <w:rFonts w:ascii="Times" w:hAnsi="Times"/>
      <w:sz w:val="20"/>
      <w:szCs w:val="20"/>
    </w:rPr>
  </w:style>
  <w:style w:type="paragraph" w:styleId="8">
    <w:name w:val="header"/>
    <w:basedOn w:val="1"/>
    <w:link w:val="19"/>
    <w:semiHidden/>
    <w:qFormat/>
    <w:uiPriority w:val="0"/>
    <w:pPr>
      <w:tabs>
        <w:tab w:val="center" w:pos="4419"/>
        <w:tab w:val="right" w:pos="8838"/>
      </w:tabs>
    </w:pPr>
    <w:rPr>
      <w:rFonts w:eastAsia="Times New Roman"/>
      <w:sz w:val="20"/>
      <w:szCs w:val="20"/>
      <w:lang w:eastAsia="pt-BR"/>
    </w:rPr>
  </w:style>
  <w:style w:type="paragraph" w:styleId="9">
    <w:name w:val="annotation subject"/>
    <w:basedOn w:val="5"/>
    <w:next w:val="5"/>
    <w:link w:val="28"/>
    <w:semiHidden/>
    <w:unhideWhenUsed/>
    <w:uiPriority w:val="99"/>
    <w:rPr>
      <w:b/>
      <w:bCs/>
    </w:rPr>
  </w:style>
  <w:style w:type="paragraph" w:styleId="10">
    <w:name w:val="footer"/>
    <w:basedOn w:val="1"/>
    <w:link w:val="20"/>
    <w:semiHidden/>
    <w:uiPriority w:val="0"/>
    <w:pPr>
      <w:tabs>
        <w:tab w:val="center" w:pos="4252"/>
        <w:tab w:val="right" w:pos="8504"/>
      </w:tabs>
    </w:pPr>
  </w:style>
  <w:style w:type="paragraph" w:styleId="11">
    <w:name w:val="Balloon Text"/>
    <w:basedOn w:val="1"/>
    <w:link w:val="23"/>
    <w:semiHidden/>
    <w:unhideWhenUsed/>
    <w:uiPriority w:val="99"/>
    <w:rPr>
      <w:rFonts w:ascii="Tahoma" w:hAnsi="Tahoma" w:cs="Tahoma"/>
      <w:sz w:val="16"/>
      <w:szCs w:val="16"/>
    </w:rPr>
  </w:style>
  <w:style w:type="paragraph" w:styleId="12">
    <w:name w:val="Body Text Indent"/>
    <w:basedOn w:val="1"/>
    <w:link w:val="24"/>
    <w:semiHidden/>
    <w:unhideWhenUsed/>
    <w:uiPriority w:val="99"/>
    <w:pPr>
      <w:spacing w:after="120"/>
      <w:ind w:left="283"/>
    </w:pPr>
  </w:style>
  <w:style w:type="character" w:styleId="14">
    <w:name w:val="Strong"/>
    <w:basedOn w:val="13"/>
    <w:qFormat/>
    <w:uiPriority w:val="22"/>
    <w:rPr>
      <w:b/>
      <w:bCs/>
    </w:rPr>
  </w:style>
  <w:style w:type="character" w:styleId="15">
    <w:name w:val="annotation reference"/>
    <w:basedOn w:val="13"/>
    <w:semiHidden/>
    <w:unhideWhenUsed/>
    <w:uiPriority w:val="99"/>
    <w:rPr>
      <w:sz w:val="16"/>
      <w:szCs w:val="16"/>
    </w:rPr>
  </w:style>
  <w:style w:type="character" w:customStyle="1" w:styleId="17">
    <w:name w:val="Título 1 Char"/>
    <w:basedOn w:val="13"/>
    <w:link w:val="2"/>
    <w:uiPriority w:val="0"/>
    <w:rPr>
      <w:rFonts w:ascii="Arial" w:hAnsi="Arial" w:eastAsia="SimSun" w:cs="Arial"/>
      <w:b/>
      <w:sz w:val="32"/>
      <w:szCs w:val="32"/>
      <w:lang w:eastAsia="en-US"/>
    </w:rPr>
  </w:style>
  <w:style w:type="character" w:customStyle="1" w:styleId="18">
    <w:name w:val="Título 2 Char"/>
    <w:basedOn w:val="13"/>
    <w:link w:val="3"/>
    <w:qFormat/>
    <w:uiPriority w:val="0"/>
    <w:rPr>
      <w:rFonts w:ascii="Arial" w:hAnsi="Arial" w:eastAsia="SimSun" w:cs="Arial"/>
      <w:b/>
      <w:bCs/>
      <w:sz w:val="22"/>
      <w:szCs w:val="28"/>
      <w:lang w:eastAsia="en-US"/>
    </w:rPr>
  </w:style>
  <w:style w:type="character" w:customStyle="1" w:styleId="19">
    <w:name w:val="Cabeçalho Char"/>
    <w:basedOn w:val="13"/>
    <w:link w:val="8"/>
    <w:semiHidden/>
    <w:qFormat/>
    <w:uiPriority w:val="0"/>
    <w:rPr>
      <w:rFonts w:eastAsia="Times New Roman"/>
      <w:sz w:val="20"/>
      <w:szCs w:val="20"/>
      <w:lang w:eastAsia="pt-BR"/>
    </w:rPr>
  </w:style>
  <w:style w:type="character" w:customStyle="1" w:styleId="20">
    <w:name w:val="Rodapé Char"/>
    <w:basedOn w:val="13"/>
    <w:link w:val="10"/>
    <w:semiHidden/>
    <w:uiPriority w:val="0"/>
    <w:rPr>
      <w:rFonts w:eastAsia="SimSun"/>
      <w:lang w:eastAsia="en-US"/>
    </w:rPr>
  </w:style>
  <w:style w:type="character" w:customStyle="1" w:styleId="21">
    <w:name w:val="Corpo de texto Char"/>
    <w:basedOn w:val="13"/>
    <w:link w:val="4"/>
    <w:semiHidden/>
    <w:uiPriority w:val="0"/>
    <w:rPr>
      <w:rFonts w:ascii="Arial" w:hAnsi="Arial" w:eastAsia="SimSun" w:cs="Arial"/>
      <w:szCs w:val="28"/>
      <w:lang w:eastAsia="en-US"/>
    </w:rPr>
  </w:style>
  <w:style w:type="paragraph" w:customStyle="1" w:styleId="22">
    <w:name w:val="Defaul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character" w:customStyle="1" w:styleId="23">
    <w:name w:val="Texto de balão Char"/>
    <w:basedOn w:val="13"/>
    <w:link w:val="11"/>
    <w:semiHidden/>
    <w:qFormat/>
    <w:uiPriority w:val="99"/>
    <w:rPr>
      <w:rFonts w:ascii="Tahoma" w:hAnsi="Tahoma" w:eastAsia="SimSun" w:cs="Tahoma"/>
      <w:sz w:val="16"/>
      <w:szCs w:val="16"/>
      <w:lang w:eastAsia="en-US"/>
    </w:rPr>
  </w:style>
  <w:style w:type="character" w:customStyle="1" w:styleId="24">
    <w:name w:val="Recuo de corpo de texto Char"/>
    <w:basedOn w:val="13"/>
    <w:link w:val="12"/>
    <w:semiHidden/>
    <w:uiPriority w:val="99"/>
    <w:rPr>
      <w:rFonts w:eastAsia="SimSun"/>
      <w:lang w:eastAsia="en-US"/>
    </w:rPr>
  </w:style>
  <w:style w:type="character" w:customStyle="1" w:styleId="25">
    <w:name w:val="Título Char"/>
    <w:basedOn w:val="13"/>
    <w:link w:val="6"/>
    <w:qFormat/>
    <w:uiPriority w:val="0"/>
    <w:rPr>
      <w:rFonts w:eastAsia="Times New Roman"/>
      <w:b/>
      <w:bCs/>
      <w:sz w:val="28"/>
      <w:lang w:eastAsia="pt-BR"/>
    </w:rPr>
  </w:style>
  <w:style w:type="paragraph" w:styleId="26">
    <w:name w:val="List Paragraph"/>
    <w:basedOn w:val="1"/>
    <w:qFormat/>
    <w:uiPriority w:val="1"/>
    <w:pPr>
      <w:widowControl w:val="0"/>
      <w:autoSpaceDE w:val="0"/>
      <w:autoSpaceDN w:val="0"/>
      <w:spacing w:before="201"/>
      <w:ind w:left="102" w:firstLine="708"/>
      <w:jc w:val="both"/>
    </w:pPr>
    <w:rPr>
      <w:rFonts w:ascii="Arial" w:hAnsi="Arial" w:eastAsia="Arial" w:cs="Arial"/>
      <w:sz w:val="22"/>
      <w:szCs w:val="22"/>
      <w:lang w:eastAsia="pt-BR" w:bidi="pt-BR"/>
    </w:rPr>
  </w:style>
  <w:style w:type="character" w:customStyle="1" w:styleId="27">
    <w:name w:val="Texto de comentário Char"/>
    <w:basedOn w:val="13"/>
    <w:link w:val="5"/>
    <w:semiHidden/>
    <w:qFormat/>
    <w:uiPriority w:val="99"/>
    <w:rPr>
      <w:rFonts w:eastAsia="SimSun"/>
      <w:sz w:val="20"/>
      <w:szCs w:val="20"/>
      <w:lang w:eastAsia="en-US"/>
    </w:rPr>
  </w:style>
  <w:style w:type="character" w:customStyle="1" w:styleId="28">
    <w:name w:val="Assunto do comentário Char"/>
    <w:basedOn w:val="27"/>
    <w:link w:val="9"/>
    <w:semiHidden/>
    <w:qFormat/>
    <w:uiPriority w:val="99"/>
    <w:rPr>
      <w:rFonts w:eastAsia="SimSun"/>
      <w:b/>
      <w:bCs/>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Carla</Company>
  <Pages>3</Pages>
  <Words>633</Words>
  <Characters>3420</Characters>
  <Lines>28</Lines>
  <Paragraphs>8</Paragraphs>
  <TotalTime>4</TotalTime>
  <ScaleCrop>false</ScaleCrop>
  <LinksUpToDate>false</LinksUpToDate>
  <CharactersWithSpaces>4045</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2019-11-21T14:12:00Z</dcterms:created>
  <dc:creator>Carla Vitale</dc:creator>
  <cp:lastModifiedBy>ppsilva</cp:lastModifiedBy>
  <cp:lastPrinted>2019-11-21T14:25:00Z</cp:lastPrinted>
  <dcterms:modified xsi:type="dcterms:W3CDTF">2019-12-12T14:21:38Z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1046-11.2.0.9070</vt:lpwstr>
  </property>
</Properties>
</file>