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  para  a limpeza da Rua E</w:t>
      </w:r>
      <w:r>
        <w:rPr>
          <w:rFonts w:hint="default"/>
          <w:lang w:val="en-US" w:eastAsia="pt-BR"/>
        </w:rPr>
        <w:t>,</w:t>
      </w:r>
      <w:r>
        <w:rPr>
          <w:lang w:eastAsia="pt-BR"/>
        </w:rPr>
        <w:t xml:space="preserve"> Conjunto Residencial Vila Verde,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bookmarkStart w:id="0" w:name="_GoBack"/>
      <w:bookmarkEnd w:id="0"/>
      <w:r>
        <w:t>7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7E82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A3104-9CDA-4770-8023-DD291DA3C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389</Characters>
  <Lines>3</Lines>
  <Paragraphs>1</Paragraphs>
  <TotalTime>0</TotalTime>
  <ScaleCrop>false</ScaleCrop>
  <LinksUpToDate>false</LinksUpToDate>
  <CharactersWithSpaces>460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2019-11-07T18:36:00Z</dcterms:created>
  <dc:creator>Carla Vitale</dc:creator>
  <cp:lastModifiedBy>ppsilva</cp:lastModifiedBy>
  <cp:lastPrinted>2019-12-12T19:10:43Z</cp:lastPrinted>
  <dcterms:modified xsi:type="dcterms:W3CDTF">2019-12-12T19:10:48Z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